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5B219B" w14:textId="77777777" w:rsidR="00CB1030" w:rsidRPr="00B83C70" w:rsidRDefault="00CB1030" w:rsidP="00634125">
      <w:pPr>
        <w:spacing w:before="120" w:after="120" w:line="360" w:lineRule="auto"/>
        <w:jc w:val="both"/>
        <w:rPr>
          <w:b/>
          <w:color w:val="000000"/>
        </w:rPr>
      </w:pPr>
      <w:r w:rsidRPr="00B83C70">
        <w:rPr>
          <w:b/>
          <w:color w:val="000000"/>
        </w:rPr>
        <w:t>СЪДЪРЖАНИЕ:</w:t>
      </w:r>
    </w:p>
    <w:p w14:paraId="7D24FB57" w14:textId="77777777" w:rsidR="008E5BE6" w:rsidRPr="00B83C70" w:rsidRDefault="005E7F67" w:rsidP="008E5BE6">
      <w:pPr>
        <w:spacing w:line="360" w:lineRule="auto"/>
        <w:jc w:val="both"/>
        <w:rPr>
          <w:color w:val="000000"/>
        </w:rPr>
      </w:pPr>
      <w:hyperlink w:anchor="т3_1" w:history="1">
        <w:r w:rsidR="00CB1030" w:rsidRPr="00B83C70">
          <w:rPr>
            <w:rStyle w:val="Hyperlink"/>
            <w:color w:val="000000"/>
          </w:rPr>
          <w:t>3.1. Цел и обхват на главата</w:t>
        </w:r>
        <w:r w:rsidR="008E5BE6" w:rsidRPr="00B83C70">
          <w:rPr>
            <w:rStyle w:val="Hyperlink"/>
            <w:color w:val="000000"/>
          </w:rPr>
          <w:t xml:space="preserve"> …………………………………………………….</w:t>
        </w:r>
        <w:r w:rsidR="00AD73E8" w:rsidRPr="00B83C70">
          <w:rPr>
            <w:rStyle w:val="Hyperlink"/>
            <w:color w:val="000000"/>
          </w:rPr>
          <w:t>.</w:t>
        </w:r>
        <w:r w:rsidR="008E5BE6" w:rsidRPr="00B83C70">
          <w:rPr>
            <w:rStyle w:val="Hyperlink"/>
            <w:color w:val="000000"/>
          </w:rPr>
          <w:t>Страница 1</w:t>
        </w:r>
      </w:hyperlink>
    </w:p>
    <w:p w14:paraId="0ECB361E" w14:textId="77777777" w:rsidR="00AD73E8" w:rsidRPr="00B83C70" w:rsidRDefault="005E7F67" w:rsidP="00AD73E8">
      <w:pPr>
        <w:spacing w:line="360" w:lineRule="auto"/>
        <w:jc w:val="both"/>
        <w:rPr>
          <w:color w:val="000000"/>
        </w:rPr>
      </w:pPr>
      <w:hyperlink w:anchor="т3_2" w:history="1">
        <w:r w:rsidR="00CB1030" w:rsidRPr="00B83C70">
          <w:rPr>
            <w:rStyle w:val="Hyperlink"/>
            <w:color w:val="000000"/>
          </w:rPr>
          <w:t>3.2. Участници в процеса на управление и контрол на ОП НОИР</w:t>
        </w:r>
        <w:r w:rsidR="008E5BE6" w:rsidRPr="00B83C70">
          <w:rPr>
            <w:rStyle w:val="Hyperlink"/>
            <w:color w:val="000000"/>
          </w:rPr>
          <w:t xml:space="preserve"> </w:t>
        </w:r>
        <w:r w:rsidR="00AD73E8" w:rsidRPr="00B83C70">
          <w:rPr>
            <w:rStyle w:val="Hyperlink"/>
            <w:color w:val="000000"/>
          </w:rPr>
          <w:t>………….</w:t>
        </w:r>
        <w:r w:rsidR="008E5BE6" w:rsidRPr="00B83C70">
          <w:rPr>
            <w:rStyle w:val="Hyperlink"/>
            <w:color w:val="000000"/>
          </w:rPr>
          <w:t xml:space="preserve">Страница </w:t>
        </w:r>
        <w:r w:rsidR="00AD73E8" w:rsidRPr="00B83C70">
          <w:rPr>
            <w:rStyle w:val="Hyperlink"/>
            <w:color w:val="000000"/>
          </w:rPr>
          <w:t>2</w:t>
        </w:r>
      </w:hyperlink>
      <w:r w:rsidR="008E5BE6" w:rsidRPr="00B83C70">
        <w:rPr>
          <w:color w:val="000000"/>
        </w:rPr>
        <w:br/>
      </w:r>
      <w:hyperlink w:anchor="т3_2_1" w:history="1">
        <w:r w:rsidR="00AD73E8" w:rsidRPr="00B83C70">
          <w:rPr>
            <w:rStyle w:val="Hyperlink"/>
            <w:color w:val="000000"/>
          </w:rPr>
          <w:t xml:space="preserve">3.2.1. Комитет за наблюдение на Споразумението за партньорство………….Страница </w:t>
        </w:r>
        <w:r w:rsidR="00A0270D" w:rsidRPr="00B83C70">
          <w:rPr>
            <w:rStyle w:val="Hyperlink"/>
            <w:color w:val="000000"/>
          </w:rPr>
          <w:t>6</w:t>
        </w:r>
      </w:hyperlink>
    </w:p>
    <w:p w14:paraId="24E7CA88" w14:textId="336E36AB" w:rsidR="00AD73E8" w:rsidRPr="00B83C70" w:rsidRDefault="00AD73E8" w:rsidP="00AD73E8">
      <w:pPr>
        <w:spacing w:line="360" w:lineRule="auto"/>
        <w:jc w:val="both"/>
        <w:rPr>
          <w:color w:val="000000"/>
        </w:rPr>
      </w:pPr>
      <w:r w:rsidRPr="000E5A2B">
        <w:rPr>
          <w:color w:val="000000"/>
          <w:u w:val="single"/>
        </w:rPr>
        <w:t xml:space="preserve">3.2.2. </w:t>
      </w:r>
      <w:r w:rsidR="000E5A2B" w:rsidRPr="000E5A2B">
        <w:rPr>
          <w:color w:val="000000"/>
          <w:u w:val="single"/>
        </w:rPr>
        <w:t>Съвет за координация при управлението на средствата от Европейския съюз</w:t>
      </w:r>
      <w:r w:rsidR="000E5A2B" w:rsidRPr="000E5A2B">
        <w:rPr>
          <w:color w:val="000000"/>
        </w:rPr>
        <w:t xml:space="preserve"> </w:t>
      </w:r>
      <w:r w:rsidR="000E5A2B">
        <w:rPr>
          <w:color w:val="000000"/>
        </w:rPr>
        <w:t>………………………………………………………………………….</w:t>
      </w:r>
      <w:r w:rsidR="00A0270D" w:rsidRPr="00B83C70">
        <w:rPr>
          <w:color w:val="000000"/>
        </w:rPr>
        <w:t>………</w:t>
      </w:r>
      <w:r w:rsidR="000E5A2B">
        <w:rPr>
          <w:color w:val="000000"/>
        </w:rPr>
        <w:t xml:space="preserve">    </w:t>
      </w:r>
      <w:r w:rsidR="00A0270D" w:rsidRPr="00B83C70">
        <w:rPr>
          <w:color w:val="000000"/>
        </w:rPr>
        <w:t xml:space="preserve">Страница </w:t>
      </w:r>
      <w:r w:rsidR="003C1723">
        <w:rPr>
          <w:color w:val="000000"/>
        </w:rPr>
        <w:t>9</w:t>
      </w:r>
    </w:p>
    <w:p w14:paraId="6B518EA2" w14:textId="13308A7B" w:rsidR="00AD73E8" w:rsidRPr="00B83C70" w:rsidRDefault="005E7F67" w:rsidP="00B83C70">
      <w:pPr>
        <w:spacing w:line="360" w:lineRule="auto"/>
        <w:jc w:val="both"/>
        <w:rPr>
          <w:color w:val="000000"/>
        </w:rPr>
      </w:pPr>
      <w:hyperlink w:anchor="т3_2_3" w:history="1">
        <w:r w:rsidR="00AD73E8" w:rsidRPr="00B83C70">
          <w:rPr>
            <w:rStyle w:val="Hyperlink"/>
            <w:color w:val="000000"/>
          </w:rPr>
          <w:t xml:space="preserve">3.2.3 Централно координационно звено </w:t>
        </w:r>
        <w:r w:rsidR="00A0270D" w:rsidRPr="00B83C70">
          <w:rPr>
            <w:rStyle w:val="Hyperlink"/>
            <w:color w:val="000000"/>
          </w:rPr>
          <w:t>…… ……………………………………………………………………………………</w:t>
        </w:r>
        <w:r w:rsidR="00AD73E8" w:rsidRPr="00B83C70">
          <w:rPr>
            <w:rStyle w:val="Hyperlink"/>
            <w:color w:val="000000"/>
          </w:rPr>
          <w:t xml:space="preserve">Страница </w:t>
        </w:r>
        <w:r w:rsidR="00A0270D" w:rsidRPr="00B83C70">
          <w:rPr>
            <w:rStyle w:val="Hyperlink"/>
            <w:color w:val="000000"/>
          </w:rPr>
          <w:t>11</w:t>
        </w:r>
      </w:hyperlink>
    </w:p>
    <w:p w14:paraId="32D9C4C7" w14:textId="26341557" w:rsidR="00AD73E8" w:rsidRPr="00B83C70" w:rsidRDefault="0012276F" w:rsidP="00AD73E8">
      <w:pPr>
        <w:spacing w:line="360" w:lineRule="auto"/>
        <w:jc w:val="both"/>
        <w:rPr>
          <w:color w:val="000000"/>
        </w:rPr>
      </w:pPr>
      <w:hyperlink w:anchor="т3_2_4" w:history="1">
        <w:r w:rsidR="00AD73E8" w:rsidRPr="00B83C70">
          <w:rPr>
            <w:rStyle w:val="Hyperlink"/>
            <w:color w:val="000000"/>
          </w:rPr>
          <w:t>3.2.4. Сертифициращ орган …………………………………………</w:t>
        </w:r>
        <w:r w:rsidR="00A0270D" w:rsidRPr="00B83C70">
          <w:rPr>
            <w:rStyle w:val="Hyperlink"/>
            <w:color w:val="000000"/>
          </w:rPr>
          <w:t>.</w:t>
        </w:r>
        <w:r w:rsidR="00AD73E8" w:rsidRPr="00B83C70">
          <w:rPr>
            <w:rStyle w:val="Hyperlink"/>
            <w:color w:val="000000"/>
          </w:rPr>
          <w:t xml:space="preserve">….…….Страница </w:t>
        </w:r>
        <w:r w:rsidR="00A0270D" w:rsidRPr="00B83C70">
          <w:rPr>
            <w:rStyle w:val="Hyperlink"/>
            <w:color w:val="000000"/>
          </w:rPr>
          <w:t>1</w:t>
        </w:r>
        <w:r w:rsidR="00CB724C">
          <w:rPr>
            <w:rStyle w:val="Hyperlink"/>
            <w:color w:val="000000"/>
          </w:rPr>
          <w:t>2</w:t>
        </w:r>
      </w:hyperlink>
    </w:p>
    <w:p w14:paraId="675EDDBB" w14:textId="37236E91" w:rsidR="00AD73E8" w:rsidRPr="00B83C70" w:rsidRDefault="00CB724C" w:rsidP="00AD73E8">
      <w:pPr>
        <w:spacing w:line="360" w:lineRule="auto"/>
        <w:jc w:val="both"/>
        <w:rPr>
          <w:color w:val="000000"/>
        </w:rPr>
      </w:pPr>
      <w:hyperlink w:anchor="т3_2_5" w:history="1">
        <w:r w:rsidRPr="00B83C70">
          <w:rPr>
            <w:rStyle w:val="Hyperlink"/>
            <w:color w:val="000000"/>
          </w:rPr>
          <w:t>3.2.5.  Одитен орган………………………………………………………....….Страница 1</w:t>
        </w:r>
        <w:r>
          <w:rPr>
            <w:rStyle w:val="Hyperlink"/>
            <w:color w:val="000000"/>
          </w:rPr>
          <w:t>4</w:t>
        </w:r>
      </w:hyperlink>
    </w:p>
    <w:p w14:paraId="3D6D4E2A" w14:textId="77777777" w:rsidR="00AD73E8" w:rsidRPr="00B83C70" w:rsidRDefault="005E7F67" w:rsidP="00AD73E8">
      <w:pPr>
        <w:spacing w:line="360" w:lineRule="auto"/>
        <w:jc w:val="both"/>
        <w:rPr>
          <w:color w:val="000000"/>
        </w:rPr>
      </w:pPr>
      <w:hyperlink w:anchor="т3_2_6" w:history="1">
        <w:r w:rsidR="00AD73E8" w:rsidRPr="00B83C70">
          <w:rPr>
            <w:rStyle w:val="Hyperlink"/>
            <w:color w:val="000000"/>
          </w:rPr>
          <w:t xml:space="preserve">3.2.6. Комитет за наблюдение на ОП НОИР………………………...……….Страница </w:t>
        </w:r>
        <w:r w:rsidR="00A0270D" w:rsidRPr="00B83C70">
          <w:rPr>
            <w:rStyle w:val="Hyperlink"/>
            <w:color w:val="000000"/>
          </w:rPr>
          <w:t>17</w:t>
        </w:r>
      </w:hyperlink>
    </w:p>
    <w:p w14:paraId="255C6512" w14:textId="77777777" w:rsidR="00AD73E8" w:rsidRPr="00B83C70" w:rsidRDefault="005E7F67" w:rsidP="00AD73E8">
      <w:pPr>
        <w:spacing w:line="360" w:lineRule="auto"/>
        <w:jc w:val="both"/>
        <w:rPr>
          <w:color w:val="000000"/>
        </w:rPr>
      </w:pPr>
      <w:hyperlink w:anchor="т3_2_7" w:history="1">
        <w:r w:rsidR="00AD73E8" w:rsidRPr="00B83C70">
          <w:rPr>
            <w:rStyle w:val="Hyperlink"/>
            <w:color w:val="000000"/>
          </w:rPr>
          <w:t xml:space="preserve">3.2.7. Управляващ орган………………………………………………………..Страница </w:t>
        </w:r>
        <w:r w:rsidR="00A0270D" w:rsidRPr="00B83C70">
          <w:rPr>
            <w:rStyle w:val="Hyperlink"/>
            <w:color w:val="000000"/>
          </w:rPr>
          <w:t>20</w:t>
        </w:r>
      </w:hyperlink>
    </w:p>
    <w:p w14:paraId="649E25C6" w14:textId="655580D9" w:rsidR="00AD73E8" w:rsidRPr="00B83C70" w:rsidRDefault="00CB724C" w:rsidP="00AD73E8">
      <w:pPr>
        <w:spacing w:line="360" w:lineRule="auto"/>
        <w:jc w:val="both"/>
        <w:rPr>
          <w:color w:val="000000"/>
        </w:rPr>
      </w:pPr>
      <w:hyperlink w:anchor="т3_2_7_1" w:history="1">
        <w:r w:rsidRPr="00B83C70">
          <w:rPr>
            <w:rStyle w:val="Hyperlink"/>
            <w:color w:val="000000"/>
          </w:rPr>
          <w:t>3.2.7.1. По отношение на управлението на оперативната програма, Управляващият орган……………………………………………………………………………. Страница 2</w:t>
        </w:r>
        <w:r>
          <w:rPr>
            <w:rStyle w:val="Hyperlink"/>
            <w:color w:val="000000"/>
          </w:rPr>
          <w:t>2</w:t>
        </w:r>
      </w:hyperlink>
    </w:p>
    <w:p w14:paraId="221C0CA6" w14:textId="77777777" w:rsidR="00AD73E8" w:rsidRPr="00B83C70" w:rsidRDefault="005E7F67" w:rsidP="00AD73E8">
      <w:pPr>
        <w:spacing w:line="360" w:lineRule="auto"/>
        <w:jc w:val="both"/>
        <w:rPr>
          <w:color w:val="000000"/>
        </w:rPr>
      </w:pPr>
      <w:hyperlink w:anchor="т3_2_7_2" w:history="1">
        <w:r w:rsidR="00AD73E8" w:rsidRPr="00B83C70">
          <w:rPr>
            <w:rStyle w:val="Hyperlink"/>
            <w:color w:val="000000"/>
          </w:rPr>
          <w:t xml:space="preserve">3.2.7.2. По отношение на подбора на операциите Управляващият орган… Страница </w:t>
        </w:r>
        <w:r w:rsidR="00A0270D" w:rsidRPr="00B83C70">
          <w:rPr>
            <w:rStyle w:val="Hyperlink"/>
            <w:color w:val="000000"/>
          </w:rPr>
          <w:t>2</w:t>
        </w:r>
        <w:r w:rsidR="00AD73E8" w:rsidRPr="00B83C70">
          <w:rPr>
            <w:rStyle w:val="Hyperlink"/>
            <w:color w:val="000000"/>
          </w:rPr>
          <w:t>2</w:t>
        </w:r>
      </w:hyperlink>
    </w:p>
    <w:p w14:paraId="291E0F7A" w14:textId="77777777" w:rsidR="00AD73E8" w:rsidRPr="00B83C70" w:rsidRDefault="005E7F67" w:rsidP="00AD73E8">
      <w:pPr>
        <w:spacing w:line="360" w:lineRule="auto"/>
        <w:jc w:val="both"/>
        <w:rPr>
          <w:color w:val="000000"/>
        </w:rPr>
      </w:pPr>
      <w:hyperlink w:anchor="т3_2_7_3" w:history="1">
        <w:r w:rsidR="00AD73E8" w:rsidRPr="00B83C70">
          <w:rPr>
            <w:rStyle w:val="Hyperlink"/>
            <w:color w:val="000000"/>
          </w:rPr>
          <w:t xml:space="preserve">3.2.7.3. По отношение на финансовото управление и контрола на оперативната програма Управляващият орган……………………………………………….Страница </w:t>
        </w:r>
        <w:r w:rsidR="00A0270D" w:rsidRPr="00B83C70">
          <w:rPr>
            <w:rStyle w:val="Hyperlink"/>
            <w:color w:val="000000"/>
          </w:rPr>
          <w:t>23</w:t>
        </w:r>
      </w:hyperlink>
    </w:p>
    <w:p w14:paraId="014486A1" w14:textId="1C3CEC4F" w:rsidR="00AD73E8" w:rsidRPr="00B83C70" w:rsidRDefault="00AD73E8" w:rsidP="00AD73E8">
      <w:pPr>
        <w:spacing w:line="360" w:lineRule="auto"/>
        <w:jc w:val="both"/>
        <w:rPr>
          <w:color w:val="000000"/>
        </w:rPr>
      </w:pPr>
    </w:p>
    <w:p w14:paraId="3CED70A8" w14:textId="77777777" w:rsidR="008E5BE6" w:rsidRPr="00AF4935" w:rsidRDefault="008E5BE6" w:rsidP="008E5BE6">
      <w:pPr>
        <w:spacing w:line="360" w:lineRule="auto"/>
        <w:jc w:val="both"/>
      </w:pPr>
    </w:p>
    <w:p w14:paraId="7C07B046" w14:textId="77777777" w:rsidR="00D212C3" w:rsidRPr="0076106E" w:rsidRDefault="008E1E47" w:rsidP="00634125">
      <w:pPr>
        <w:spacing w:before="120" w:after="120" w:line="360" w:lineRule="auto"/>
        <w:jc w:val="both"/>
        <w:rPr>
          <w:b/>
          <w:sz w:val="28"/>
          <w:szCs w:val="28"/>
        </w:rPr>
      </w:pPr>
      <w:bookmarkStart w:id="0" w:name="т3_1"/>
      <w:r w:rsidRPr="0076106E">
        <w:rPr>
          <w:b/>
          <w:sz w:val="28"/>
          <w:szCs w:val="28"/>
        </w:rPr>
        <w:t>3</w:t>
      </w:r>
      <w:r w:rsidR="00D212C3" w:rsidRPr="0076106E">
        <w:rPr>
          <w:b/>
          <w:sz w:val="28"/>
          <w:szCs w:val="28"/>
        </w:rPr>
        <w:t>.1. Цел и обхват на главата</w:t>
      </w:r>
    </w:p>
    <w:bookmarkEnd w:id="0"/>
    <w:p w14:paraId="4E027187" w14:textId="77777777" w:rsidR="00877438" w:rsidRPr="0076106E" w:rsidRDefault="00877438" w:rsidP="00634125">
      <w:pPr>
        <w:spacing w:before="120" w:after="120" w:line="360" w:lineRule="auto"/>
        <w:ind w:firstLine="708"/>
        <w:jc w:val="both"/>
      </w:pPr>
      <w:r w:rsidRPr="0076106E">
        <w:t xml:space="preserve">Една от </w:t>
      </w:r>
      <w:r w:rsidR="00844269">
        <w:t xml:space="preserve">отговорностите на всяка държава </w:t>
      </w:r>
      <w:r w:rsidRPr="0076106E">
        <w:t xml:space="preserve">членка в процеса на усвояване на средствата от </w:t>
      </w:r>
      <w:r w:rsidR="00E5680D">
        <w:t>ЕСИФ</w:t>
      </w:r>
      <w:r w:rsidRPr="0076106E">
        <w:t xml:space="preserve"> е определяне на административната организация, основните органи и </w:t>
      </w:r>
      <w:r w:rsidR="00D45573" w:rsidRPr="0076106E">
        <w:t>отговорностите</w:t>
      </w:r>
      <w:r w:rsidRPr="0076106E">
        <w:t xml:space="preserve"> по изпълнение на оперативните програми, които да гарантират прозрачна и стабилна система за управление на средствата п</w:t>
      </w:r>
      <w:r w:rsidR="004637FF" w:rsidRPr="0076106E">
        <w:t>ри</w:t>
      </w:r>
      <w:r w:rsidRPr="0076106E">
        <w:t xml:space="preserve"> добро финансово управление, ясно разграничение на отговорностите</w:t>
      </w:r>
      <w:r w:rsidR="007C0BF3" w:rsidRPr="0076106E">
        <w:t xml:space="preserve"> и </w:t>
      </w:r>
      <w:r w:rsidRPr="0076106E">
        <w:t xml:space="preserve">високо </w:t>
      </w:r>
      <w:r w:rsidR="007C0BF3" w:rsidRPr="0076106E">
        <w:t>качество на работата на съответните експерти</w:t>
      </w:r>
      <w:r w:rsidRPr="0076106E">
        <w:t xml:space="preserve">. </w:t>
      </w:r>
    </w:p>
    <w:p w14:paraId="4ECA2ADF" w14:textId="77777777" w:rsidR="006B5DD2" w:rsidRPr="0076106E" w:rsidRDefault="003C409C" w:rsidP="00634125">
      <w:pPr>
        <w:spacing w:before="120" w:after="120" w:line="360" w:lineRule="auto"/>
        <w:ind w:firstLine="708"/>
        <w:jc w:val="both"/>
      </w:pPr>
      <w:r w:rsidRPr="0076106E">
        <w:t xml:space="preserve">Тази </w:t>
      </w:r>
      <w:r w:rsidR="00D45573" w:rsidRPr="0076106E">
        <w:t>г</w:t>
      </w:r>
      <w:r w:rsidR="00D212C3" w:rsidRPr="0076106E">
        <w:t>лава има за цел да представи цялостната</w:t>
      </w:r>
      <w:r w:rsidR="00624EBE" w:rsidRPr="0076106E">
        <w:t xml:space="preserve"> </w:t>
      </w:r>
      <w:r w:rsidR="007941F1" w:rsidRPr="0076106E">
        <w:rPr>
          <w:b/>
        </w:rPr>
        <w:t xml:space="preserve">система за </w:t>
      </w:r>
      <w:r w:rsidR="00D212C3" w:rsidRPr="0076106E">
        <w:rPr>
          <w:b/>
        </w:rPr>
        <w:t xml:space="preserve">управление </w:t>
      </w:r>
      <w:r w:rsidR="007941F1" w:rsidRPr="0076106E">
        <w:rPr>
          <w:b/>
        </w:rPr>
        <w:t>и контрол</w:t>
      </w:r>
      <w:r w:rsidR="007941F1" w:rsidRPr="0076106E">
        <w:t xml:space="preserve"> </w:t>
      </w:r>
      <w:r w:rsidR="00D212C3" w:rsidRPr="0076106E">
        <w:t xml:space="preserve">на </w:t>
      </w:r>
      <w:r w:rsidR="003870ED" w:rsidRPr="0076106E">
        <w:t xml:space="preserve">Оперативна програма </w:t>
      </w:r>
      <w:r w:rsidR="003870ED" w:rsidRPr="00880AD3">
        <w:t>„</w:t>
      </w:r>
      <w:r w:rsidR="003870ED" w:rsidRPr="003641F8">
        <w:t>Наука и образование за интелигентен растеж</w:t>
      </w:r>
      <w:r w:rsidR="003870ED" w:rsidRPr="00880AD3">
        <w:t>”</w:t>
      </w:r>
      <w:r w:rsidR="003870ED" w:rsidRPr="0076106E">
        <w:t xml:space="preserve"> </w:t>
      </w:r>
      <w:r w:rsidR="00880AD3">
        <w:t xml:space="preserve">2014-2020 </w:t>
      </w:r>
      <w:r w:rsidR="008726DE" w:rsidRPr="0076106E">
        <w:t xml:space="preserve">(ОП НОИР) </w:t>
      </w:r>
      <w:r w:rsidR="00764626" w:rsidRPr="0076106E">
        <w:t xml:space="preserve">- </w:t>
      </w:r>
      <w:r w:rsidR="00764626" w:rsidRPr="0076106E">
        <w:rPr>
          <w:b/>
        </w:rPr>
        <w:t>CCI 2014BG05M2OP001</w:t>
      </w:r>
      <w:r w:rsidR="00764626" w:rsidRPr="0076106E">
        <w:t xml:space="preserve"> </w:t>
      </w:r>
      <w:r w:rsidR="003870ED" w:rsidRPr="0076106E">
        <w:t xml:space="preserve">в </w:t>
      </w:r>
      <w:r w:rsidR="0004047F" w:rsidRPr="0076106E">
        <w:t xml:space="preserve">общия </w:t>
      </w:r>
      <w:r w:rsidR="0076106E" w:rsidRPr="0076106E">
        <w:t>контекст</w:t>
      </w:r>
      <w:r w:rsidR="0004047F" w:rsidRPr="0076106E">
        <w:t xml:space="preserve"> на управлението </w:t>
      </w:r>
      <w:r w:rsidR="006F4AF5" w:rsidRPr="0076106E">
        <w:t xml:space="preserve">и контрола </w:t>
      </w:r>
      <w:r w:rsidR="0004047F" w:rsidRPr="0076106E">
        <w:t>на оперативните програми в България през програмния период 2014-2020</w:t>
      </w:r>
      <w:r w:rsidR="007C0BF3" w:rsidRPr="0076106E">
        <w:t xml:space="preserve"> </w:t>
      </w:r>
      <w:r w:rsidR="0004047F" w:rsidRPr="0076106E">
        <w:t>г.</w:t>
      </w:r>
      <w:r w:rsidR="006F4AF5" w:rsidRPr="0076106E">
        <w:t xml:space="preserve"> </w:t>
      </w:r>
    </w:p>
    <w:p w14:paraId="3CDB9D41" w14:textId="27BBBD24" w:rsidR="000230C0" w:rsidRPr="0076106E" w:rsidRDefault="000230C0" w:rsidP="00634125">
      <w:pPr>
        <w:spacing w:before="120" w:after="120" w:line="360" w:lineRule="auto"/>
        <w:ind w:firstLine="708"/>
        <w:jc w:val="both"/>
      </w:pPr>
      <w:r w:rsidRPr="0076106E">
        <w:lastRenderedPageBreak/>
        <w:t xml:space="preserve">Описаната </w:t>
      </w:r>
      <w:r w:rsidR="00587668" w:rsidRPr="0076106E">
        <w:t>по-долу</w:t>
      </w:r>
      <w:r w:rsidRPr="0076106E">
        <w:t xml:space="preserve"> система за управление и контрол е съобразена с действащото </w:t>
      </w:r>
      <w:r w:rsidRPr="00F63E31">
        <w:rPr>
          <w:b/>
        </w:rPr>
        <w:t xml:space="preserve">към </w:t>
      </w:r>
      <w:r w:rsidR="00A1091C">
        <w:rPr>
          <w:b/>
        </w:rPr>
        <w:t>27</w:t>
      </w:r>
      <w:r w:rsidR="005A19CE" w:rsidRPr="00F63E31">
        <w:rPr>
          <w:b/>
          <w:lang w:val="en-US"/>
        </w:rPr>
        <w:t>.</w:t>
      </w:r>
      <w:r w:rsidR="001A020D" w:rsidRPr="00F63E31">
        <w:rPr>
          <w:b/>
        </w:rPr>
        <w:t>0</w:t>
      </w:r>
      <w:r w:rsidR="00F63E31" w:rsidRPr="00EA7A78">
        <w:rPr>
          <w:b/>
        </w:rPr>
        <w:t>5</w:t>
      </w:r>
      <w:r w:rsidR="005A19CE" w:rsidRPr="00F63E31">
        <w:rPr>
          <w:b/>
          <w:lang w:val="en-US"/>
        </w:rPr>
        <w:t>.202</w:t>
      </w:r>
      <w:r w:rsidR="00F63E31" w:rsidRPr="00EA7A78">
        <w:rPr>
          <w:b/>
        </w:rPr>
        <w:t>2</w:t>
      </w:r>
      <w:r w:rsidR="00C03D29" w:rsidRPr="00F63E31">
        <w:rPr>
          <w:b/>
        </w:rPr>
        <w:t xml:space="preserve"> </w:t>
      </w:r>
      <w:r w:rsidRPr="00F63E31">
        <w:rPr>
          <w:b/>
        </w:rPr>
        <w:t>г</w:t>
      </w:r>
      <w:r w:rsidRPr="00F63E31">
        <w:t>.</w:t>
      </w:r>
      <w:r w:rsidRPr="0076106E">
        <w:t xml:space="preserve"> европейско и национално законодателство в сферата на управление на оперативните програми, съфинансирани от Европейските структурни и инвестиционни фондове. </w:t>
      </w:r>
    </w:p>
    <w:p w14:paraId="502CA433" w14:textId="77777777" w:rsidR="00056617" w:rsidRPr="0076106E" w:rsidRDefault="008E1E47" w:rsidP="00634125">
      <w:pPr>
        <w:spacing w:before="120" w:after="120" w:line="360" w:lineRule="auto"/>
        <w:jc w:val="both"/>
        <w:rPr>
          <w:b/>
          <w:sz w:val="28"/>
          <w:szCs w:val="28"/>
        </w:rPr>
      </w:pPr>
      <w:bookmarkStart w:id="1" w:name="т3_2"/>
      <w:r w:rsidRPr="0076106E">
        <w:rPr>
          <w:b/>
          <w:sz w:val="28"/>
          <w:szCs w:val="28"/>
        </w:rPr>
        <w:t>3</w:t>
      </w:r>
      <w:r w:rsidR="00056617" w:rsidRPr="0076106E">
        <w:rPr>
          <w:b/>
          <w:sz w:val="28"/>
          <w:szCs w:val="28"/>
        </w:rPr>
        <w:t>.</w:t>
      </w:r>
      <w:r w:rsidR="00FB52E3">
        <w:rPr>
          <w:b/>
          <w:sz w:val="28"/>
          <w:szCs w:val="28"/>
        </w:rPr>
        <w:t>2</w:t>
      </w:r>
      <w:r w:rsidR="00056617" w:rsidRPr="0076106E">
        <w:rPr>
          <w:b/>
          <w:sz w:val="28"/>
          <w:szCs w:val="28"/>
        </w:rPr>
        <w:t xml:space="preserve">. </w:t>
      </w:r>
      <w:r w:rsidR="00073B84" w:rsidRPr="0076106E">
        <w:rPr>
          <w:b/>
          <w:sz w:val="28"/>
          <w:szCs w:val="28"/>
        </w:rPr>
        <w:t>Участници в процеса на управление и контрол на ОП НОИР</w:t>
      </w:r>
    </w:p>
    <w:bookmarkEnd w:id="1"/>
    <w:p w14:paraId="5BA40D58" w14:textId="77777777" w:rsidR="00880AD3" w:rsidRDefault="00972F0E" w:rsidP="00972F0E">
      <w:pPr>
        <w:spacing w:before="120" w:after="120" w:line="360" w:lineRule="auto"/>
        <w:ind w:firstLine="708"/>
        <w:jc w:val="both"/>
      </w:pPr>
      <w:r w:rsidRPr="00972F0E">
        <w:t>Европейските стру</w:t>
      </w:r>
      <w:r w:rsidR="00844269">
        <w:t>ктурни и инвестиционни фондове ч</w:t>
      </w:r>
      <w:r w:rsidRPr="00972F0E">
        <w:t>рез многогодишни програми допълват националните, регионалните и местните инициативи за постигане целите на стратегията на Съюза за интелигентен, устойчив и приобщаващ растеж. Държавите членки</w:t>
      </w:r>
      <w:r w:rsidR="00DC7166">
        <w:t>,</w:t>
      </w:r>
      <w:r w:rsidRPr="00972F0E">
        <w:t xml:space="preserve"> в съответствие със своята институционална, правна и финансова рамка и определените от тях за целта органи</w:t>
      </w:r>
      <w:r w:rsidR="00DC7166">
        <w:t>,</w:t>
      </w:r>
      <w:r w:rsidRPr="00972F0E">
        <w:t xml:space="preserve"> отговарят за подготвянето и реализирането на програмите. </w:t>
      </w:r>
    </w:p>
    <w:p w14:paraId="3FA0DA7C" w14:textId="65D37AC4" w:rsidR="00972F0E" w:rsidRPr="00972F0E" w:rsidRDefault="00A81151" w:rsidP="00B7752C">
      <w:pPr>
        <w:spacing w:before="120" w:after="120" w:line="360" w:lineRule="auto"/>
        <w:ind w:firstLine="708"/>
        <w:jc w:val="center"/>
      </w:pPr>
      <w:r>
        <w:rPr>
          <w:bCs/>
          <w:i/>
          <w:noProof/>
        </w:rPr>
        <mc:AlternateContent>
          <mc:Choice Requires="wps">
            <w:drawing>
              <wp:anchor distT="0" distB="0" distL="114300" distR="114300" simplePos="0" relativeHeight="251674112" behindDoc="0" locked="0" layoutInCell="1" allowOverlap="1" wp14:anchorId="4D9BBEAF" wp14:editId="434C6BE1">
                <wp:simplePos x="0" y="0"/>
                <wp:positionH relativeFrom="column">
                  <wp:posOffset>344170</wp:posOffset>
                </wp:positionH>
                <wp:positionV relativeFrom="paragraph">
                  <wp:posOffset>4232910</wp:posOffset>
                </wp:positionV>
                <wp:extent cx="1669415" cy="744220"/>
                <wp:effectExtent l="15240" t="7620" r="10795" b="29210"/>
                <wp:wrapNone/>
                <wp:docPr id="10"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69415" cy="744220"/>
                        </a:xfrm>
                        <a:prstGeom prst="rect">
                          <a:avLst/>
                        </a:prstGeom>
                        <a:gradFill rotWithShape="0">
                          <a:gsLst>
                            <a:gs pos="0">
                              <a:srgbClr val="F4B083"/>
                            </a:gs>
                            <a:gs pos="50000">
                              <a:srgbClr val="ED7D31"/>
                            </a:gs>
                            <a:gs pos="100000">
                              <a:srgbClr val="F4B083"/>
                            </a:gs>
                          </a:gsLst>
                          <a:lin ang="5400000" scaled="1"/>
                        </a:gradFill>
                        <a:ln w="12700">
                          <a:solidFill>
                            <a:srgbClr val="ED7D31"/>
                          </a:solidFill>
                          <a:miter lim="800000"/>
                          <a:headEnd/>
                          <a:tailEnd/>
                        </a:ln>
                        <a:effectLst>
                          <a:outerShdw dist="28398" dir="3806097" algn="ctr" rotWithShape="0">
                            <a:srgbClr val="823B0B"/>
                          </a:outerShdw>
                        </a:effectLst>
                      </wps:spPr>
                      <wps:txbx>
                        <w:txbxContent>
                          <w:p w14:paraId="5BABAD74" w14:textId="77777777" w:rsidR="00FA293C" w:rsidRPr="008A74CC" w:rsidRDefault="00FA293C" w:rsidP="008A74CC">
                            <w:pPr>
                              <w:pStyle w:val="Heading1"/>
                              <w:jc w:val="center"/>
                              <w:rPr>
                                <w:color w:val="auto"/>
                                <w:sz w:val="24"/>
                              </w:rPr>
                            </w:pPr>
                            <w:r w:rsidRPr="008A74CC">
                              <w:rPr>
                                <w:color w:val="auto"/>
                                <w:sz w:val="24"/>
                              </w:rPr>
                              <w:t>Управляващ орган</w:t>
                            </w:r>
                          </w:p>
                          <w:p w14:paraId="642A137B" w14:textId="77777777" w:rsidR="00FA293C" w:rsidRPr="008A74CC" w:rsidRDefault="00FA293C" w:rsidP="008A74CC">
                            <w:pPr>
                              <w:pStyle w:val="Heading1"/>
                              <w:jc w:val="center"/>
                              <w:rPr>
                                <w:color w:val="auto"/>
                                <w:sz w:val="24"/>
                              </w:rPr>
                            </w:pPr>
                            <w:r w:rsidRPr="008A74CC">
                              <w:rPr>
                                <w:color w:val="auto"/>
                                <w:sz w:val="24"/>
                              </w:rPr>
                              <w:t>ИАПО</w:t>
                            </w:r>
                          </w:p>
                          <w:p w14:paraId="3D3A3571" w14:textId="77777777" w:rsidR="00FA293C" w:rsidRDefault="00FA293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9BBEAF" id="Rectangle 43" o:spid="_x0000_s1026" style="position:absolute;left:0;text-align:left;margin-left:27.1pt;margin-top:333.3pt;width:131.45pt;height:58.6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" fillcolor="#f4b083" strokecolor="#ed7d31" strokeweight="1pt">
                <v:fill color2="#ed7d31" focus="50%" type="gradient"/>
                <v:shadow on="t" color="#823b0b" offset="1pt"/>
                <v:textbox>
                  <w:txbxContent>
                    <w:p w14:paraId="5BABAD74" w14:textId="77777777" w:rsidR="00FA293C" w:rsidRPr="008A74CC" w:rsidRDefault="00FA293C" w:rsidP="008A74CC">
                      <w:pPr>
                        <w:pStyle w:val="Heading1"/>
                        <w:jc w:val="center"/>
                        <w:rPr>
                          <w:color w:val="auto"/>
                          <w:sz w:val="24"/>
                        </w:rPr>
                      </w:pPr>
                      <w:r w:rsidRPr="008A74CC">
                        <w:rPr>
                          <w:color w:val="auto"/>
                          <w:sz w:val="24"/>
                        </w:rPr>
                        <w:t>Управляващ орган</w:t>
                      </w:r>
                    </w:p>
                    <w:p w14:paraId="642A137B" w14:textId="77777777" w:rsidR="00FA293C" w:rsidRPr="008A74CC" w:rsidRDefault="00FA293C" w:rsidP="008A74CC">
                      <w:pPr>
                        <w:pStyle w:val="Heading1"/>
                        <w:jc w:val="center"/>
                        <w:rPr>
                          <w:color w:val="auto"/>
                          <w:sz w:val="24"/>
                        </w:rPr>
                      </w:pPr>
                      <w:r w:rsidRPr="008A74CC">
                        <w:rPr>
                          <w:color w:val="auto"/>
                          <w:sz w:val="24"/>
                        </w:rPr>
                        <w:t>ИАПО</w:t>
                      </w:r>
                    </w:p>
                    <w:p w14:paraId="3D3A3571" w14:textId="77777777" w:rsidR="00FA293C" w:rsidRDefault="00FA293C"/>
                  </w:txbxContent>
                </v:textbox>
              </v:rect>
            </w:pict>
          </mc:Fallback>
        </mc:AlternateContent>
      </w:r>
      <w:r w:rsidR="00972F0E" w:rsidRPr="00972F0E">
        <w:rPr>
          <w:bCs/>
          <w:i/>
        </w:rPr>
        <w:t xml:space="preserve">Фигура </w:t>
      </w:r>
      <w:r w:rsidR="00972F0E" w:rsidRPr="00972F0E">
        <w:rPr>
          <w:bCs/>
          <w:i/>
        </w:rPr>
        <w:fldChar w:fldCharType="begin"/>
      </w:r>
      <w:r w:rsidR="00972F0E" w:rsidRPr="00972F0E">
        <w:rPr>
          <w:bCs/>
          <w:i/>
        </w:rPr>
        <w:instrText xml:space="preserve"> SEQ фигура \* ARABIC </w:instrText>
      </w:r>
      <w:r w:rsidR="00972F0E" w:rsidRPr="00972F0E">
        <w:rPr>
          <w:bCs/>
          <w:i/>
        </w:rPr>
        <w:fldChar w:fldCharType="separate"/>
      </w:r>
      <w:r w:rsidR="008A2B3F">
        <w:rPr>
          <w:bCs/>
          <w:i/>
          <w:noProof/>
        </w:rPr>
        <w:t>1</w:t>
      </w:r>
      <w:r w:rsidR="00972F0E" w:rsidRPr="00972F0E">
        <w:rPr>
          <w:bCs/>
          <w:i/>
        </w:rPr>
        <w:fldChar w:fldCharType="end"/>
      </w:r>
      <w:r w:rsidR="00972F0E" w:rsidRPr="00972F0E">
        <w:rPr>
          <w:bCs/>
          <w:i/>
        </w:rPr>
        <w:t xml:space="preserve">: Органиграма на организационните връзки в системата на управление и контрол на национално </w:t>
      </w:r>
      <w:r w:rsidR="00880AD3" w:rsidRPr="00880AD3">
        <w:rPr>
          <w:bCs/>
          <w:i/>
        </w:rPr>
        <w:t xml:space="preserve">ниво </w:t>
      </w:r>
      <w:r>
        <w:rPr>
          <w:bCs/>
          <w:i/>
          <w:noProof/>
        </w:rPr>
        <w:drawing>
          <wp:inline distT="0" distB="0" distL="0" distR="0" wp14:anchorId="6FF31BFF" wp14:editId="481A275F">
            <wp:extent cx="5248275" cy="4505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48275" cy="4505325"/>
                    </a:xfrm>
                    <a:prstGeom prst="rect">
                      <a:avLst/>
                    </a:prstGeom>
                    <a:noFill/>
                    <a:ln>
                      <a:noFill/>
                    </a:ln>
                  </pic:spPr>
                </pic:pic>
              </a:graphicData>
            </a:graphic>
          </wp:inline>
        </w:drawing>
      </w:r>
    </w:p>
    <w:p w14:paraId="18EAA802" w14:textId="77777777" w:rsidR="00972F0E" w:rsidRPr="00972F0E" w:rsidRDefault="00972F0E" w:rsidP="004121D7">
      <w:pPr>
        <w:spacing w:before="120" w:after="120" w:line="360" w:lineRule="auto"/>
        <w:ind w:firstLine="708"/>
        <w:jc w:val="both"/>
      </w:pPr>
      <w:r w:rsidRPr="00972F0E">
        <w:lastRenderedPageBreak/>
        <w:t xml:space="preserve">Това описание има за цел да представи цялостната </w:t>
      </w:r>
      <w:r w:rsidRPr="00972F0E">
        <w:rPr>
          <w:b/>
        </w:rPr>
        <w:t>система за управление и контрол</w:t>
      </w:r>
      <w:r w:rsidRPr="00972F0E">
        <w:t xml:space="preserve"> на Оперативна програма „</w:t>
      </w:r>
      <w:r w:rsidRPr="00972F0E">
        <w:rPr>
          <w:b/>
        </w:rPr>
        <w:t>Наука и образование за интелигентен растеж</w:t>
      </w:r>
      <w:r w:rsidRPr="00972F0E">
        <w:t xml:space="preserve">” (ОП НОИР) - </w:t>
      </w:r>
      <w:r w:rsidRPr="00972F0E">
        <w:rPr>
          <w:b/>
        </w:rPr>
        <w:t>CCI 2014BG05M2OP001</w:t>
      </w:r>
      <w:r w:rsidRPr="00972F0E">
        <w:t xml:space="preserve"> в общия контекст на управлението и контрола на оперативните програми в България през програмния период 2014-2020 г. в съответствие с чл. 72 </w:t>
      </w:r>
      <w:r w:rsidR="0032341E">
        <w:t xml:space="preserve">от </w:t>
      </w:r>
      <w:r w:rsidR="004121D7">
        <w:t xml:space="preserve">Регламент (ЕС) № 1303/2013 на Европейския парламент и на Съвета от 17 декември 2013 година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 </w:t>
      </w:r>
      <w:r w:rsidRPr="00972F0E">
        <w:t xml:space="preserve">и чл. </w:t>
      </w:r>
      <w:r w:rsidR="004121D7">
        <w:t>33 от 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r w:rsidRPr="00972F0E">
        <w:t xml:space="preserve">. </w:t>
      </w:r>
    </w:p>
    <w:p w14:paraId="7D3C09D9" w14:textId="77777777" w:rsidR="00972F0E" w:rsidRPr="00972F0E" w:rsidRDefault="00972F0E" w:rsidP="0089391A">
      <w:pPr>
        <w:keepNext/>
        <w:spacing w:before="200" w:after="200"/>
        <w:ind w:firstLine="567"/>
        <w:outlineLvl w:val="3"/>
        <w:rPr>
          <w:b/>
          <w:bCs/>
          <w:u w:val="single"/>
        </w:rPr>
      </w:pPr>
      <w:r w:rsidRPr="00972F0E">
        <w:rPr>
          <w:b/>
          <w:bCs/>
          <w:u w:val="single"/>
        </w:rPr>
        <w:t>Органи, включени в процеса на управление и контрол на ОП НОИР</w:t>
      </w:r>
    </w:p>
    <w:p w14:paraId="0352C1B9" w14:textId="77777777" w:rsidR="00972F0E" w:rsidRPr="00972F0E" w:rsidRDefault="00972F0E" w:rsidP="0089391A">
      <w:pPr>
        <w:spacing w:before="120" w:after="120" w:line="360" w:lineRule="auto"/>
        <w:ind w:firstLine="567"/>
        <w:jc w:val="both"/>
      </w:pPr>
      <w:r w:rsidRPr="00972F0E">
        <w:t>(</w:t>
      </w:r>
      <w:r w:rsidRPr="00972F0E">
        <w:rPr>
          <w:i/>
          <w:u w:val="single"/>
        </w:rPr>
        <w:t>1) на национално ниво</w:t>
      </w:r>
    </w:p>
    <w:p w14:paraId="18DE7B4D" w14:textId="77777777" w:rsidR="00D32501" w:rsidRDefault="00972F0E" w:rsidP="009327AF">
      <w:pPr>
        <w:spacing w:before="120" w:after="120" w:line="360" w:lineRule="auto"/>
        <w:ind w:firstLine="567"/>
        <w:jc w:val="both"/>
      </w:pPr>
      <w:r w:rsidRPr="00972F0E">
        <w:t xml:space="preserve">Решение на МС № 792 от 17.12.2013 г. </w:t>
      </w:r>
      <w:r w:rsidR="004447A8" w:rsidRPr="004447A8">
        <w:t>(изм</w:t>
      </w:r>
      <w:r w:rsidR="004447A8">
        <w:t>. и доп. с РМС</w:t>
      </w:r>
      <w:r w:rsidR="004447A8" w:rsidRPr="004447A8">
        <w:t xml:space="preserve"> № 364, 632, 642 и 810 от 2014, № 211 и 422 от 2015 г., № 573 от 2016 г., № 223 от 2017 г. и № 20 от 2018 г.)</w:t>
      </w:r>
      <w:r w:rsidR="004447A8">
        <w:t xml:space="preserve"> </w:t>
      </w:r>
      <w:r w:rsidRPr="00972F0E">
        <w:t>определя органите, отговорни за управлението, конт</w:t>
      </w:r>
      <w:r w:rsidR="00844269">
        <w:t>рола, координацията и одита на Е</w:t>
      </w:r>
      <w:r w:rsidRPr="00972F0E">
        <w:t xml:space="preserve">вропейските структурни и инвестиционни фондове и други инструменти и инициативи на Европейския съюз през периода 2014-2020 г. в рамката за координация при управлението на средствата от Европейския съюз, определена с ПМС № 70 от 14.04.2010 г. </w:t>
      </w:r>
    </w:p>
    <w:p w14:paraId="2A2CE915" w14:textId="77777777" w:rsidR="00972F0E" w:rsidRPr="00972F0E" w:rsidRDefault="00972F0E" w:rsidP="00972F0E">
      <w:pPr>
        <w:spacing w:before="120" w:after="120" w:line="360" w:lineRule="auto"/>
        <w:ind w:firstLine="567"/>
        <w:jc w:val="both"/>
      </w:pPr>
      <w:r w:rsidRPr="00972F0E">
        <w:t xml:space="preserve">Съгласно </w:t>
      </w:r>
      <w:r w:rsidRPr="00C84475">
        <w:t>чл. 11. ал. 3 от Устройствения правилник на Министерския съвет и неговата администрация</w:t>
      </w:r>
      <w:r w:rsidRPr="00972F0E">
        <w:t xml:space="preserve"> и чл. 1, ал. 1 от </w:t>
      </w:r>
      <w:r w:rsidRPr="00972F0E">
        <w:rPr>
          <w:b/>
        </w:rPr>
        <w:t>ПМС № 70 от 14.04.2010 г.</w:t>
      </w:r>
      <w:r w:rsidRPr="00972F0E">
        <w:t xml:space="preserve"> </w:t>
      </w:r>
      <w:r w:rsidR="00D32501">
        <w:t>ц</w:t>
      </w:r>
      <w:r w:rsidR="00D32501" w:rsidRPr="00D32501">
        <w:t>ялостната организация, координация и контрол на системата за управление на средствата от Европейските структурни и инвестиционни фондове (ЕСИФ) и от други донори</w:t>
      </w:r>
      <w:r w:rsidR="00D32501" w:rsidRPr="00D32501" w:rsidDel="00D32501">
        <w:t xml:space="preserve"> </w:t>
      </w:r>
      <w:r w:rsidRPr="00972F0E">
        <w:t xml:space="preserve">се осъществява от </w:t>
      </w:r>
      <w:r w:rsidRPr="00EA67F0">
        <w:rPr>
          <w:b/>
        </w:rPr>
        <w:t xml:space="preserve">заместник министър-председателя по </w:t>
      </w:r>
      <w:r w:rsidR="00D32501" w:rsidRPr="00D32501">
        <w:rPr>
          <w:b/>
        </w:rPr>
        <w:t xml:space="preserve">чл. 5, ал. 1, т. 2 от </w:t>
      </w:r>
      <w:r w:rsidR="00D32501" w:rsidRPr="00D32501">
        <w:rPr>
          <w:b/>
        </w:rPr>
        <w:lastRenderedPageBreak/>
        <w:t>Устройствения правилник на Министерския съвет и на неговата администрация</w:t>
      </w:r>
      <w:r w:rsidRPr="00EA67F0">
        <w:rPr>
          <w:b/>
        </w:rPr>
        <w:t>.</w:t>
      </w:r>
      <w:r w:rsidRPr="00972F0E">
        <w:t xml:space="preserve"> Постановлението възлага на заместник министър-председателя следните функции, имащи отношение към системата за управление и контрол на ОП</w:t>
      </w:r>
      <w:r w:rsidRPr="00D32501">
        <w:t xml:space="preserve"> </w:t>
      </w:r>
      <w:r w:rsidRPr="00972F0E">
        <w:t>НОИР:</w:t>
      </w:r>
    </w:p>
    <w:p w14:paraId="17F68646" w14:textId="77777777" w:rsidR="00972F0E" w:rsidRPr="00972F0E" w:rsidRDefault="00972F0E" w:rsidP="00604F95">
      <w:pPr>
        <w:numPr>
          <w:ilvl w:val="0"/>
          <w:numId w:val="29"/>
        </w:numPr>
        <w:tabs>
          <w:tab w:val="left" w:pos="1134"/>
        </w:tabs>
        <w:spacing w:before="120" w:after="120" w:line="360" w:lineRule="auto"/>
        <w:ind w:left="0" w:firstLine="708"/>
        <w:jc w:val="both"/>
      </w:pPr>
      <w:r w:rsidRPr="00972F0E">
        <w:t>действа като централен представител на Република България пред Европейската комисия и другите европейски институции по въпросите на програмирането, управлението и наблюдението на средствата от ЕС</w:t>
      </w:r>
      <w:r w:rsidR="00B12CB3">
        <w:t>ИФ</w:t>
      </w:r>
      <w:r w:rsidRPr="00972F0E">
        <w:t>;</w:t>
      </w:r>
    </w:p>
    <w:p w14:paraId="6789F562" w14:textId="77777777" w:rsidR="00B12CB3" w:rsidRDefault="00B12CB3" w:rsidP="00604F95">
      <w:pPr>
        <w:numPr>
          <w:ilvl w:val="0"/>
          <w:numId w:val="29"/>
        </w:numPr>
        <w:tabs>
          <w:tab w:val="left" w:pos="1134"/>
        </w:tabs>
        <w:spacing w:before="120" w:after="120" w:line="360" w:lineRule="auto"/>
        <w:ind w:left="0" w:firstLine="708"/>
        <w:jc w:val="both"/>
      </w:pPr>
      <w:r>
        <w:rPr>
          <w:rStyle w:val="alt2"/>
          <w:specVanish w:val="0"/>
        </w:rPr>
        <w:t>осъществява координацията във връзка с участието на Република България в процеса на вземане на решения на ЕС в областта на Кохезионната политика;</w:t>
      </w:r>
    </w:p>
    <w:p w14:paraId="32979528" w14:textId="77777777" w:rsidR="00972F0E" w:rsidRPr="00972F0E" w:rsidRDefault="009A3D2F" w:rsidP="00604F95">
      <w:pPr>
        <w:numPr>
          <w:ilvl w:val="0"/>
          <w:numId w:val="29"/>
        </w:numPr>
        <w:tabs>
          <w:tab w:val="left" w:pos="1134"/>
        </w:tabs>
        <w:spacing w:before="120" w:after="120" w:line="360" w:lineRule="auto"/>
        <w:ind w:left="0" w:firstLine="708"/>
        <w:jc w:val="both"/>
      </w:pPr>
      <w:r w:rsidRPr="009A3D2F">
        <w:t>ръководи процеса по разработването на институционалната рамка и нормативната уредба, свързана с управлението на средствата от ЕСИФ;</w:t>
      </w:r>
    </w:p>
    <w:p w14:paraId="7C41F03A" w14:textId="77777777" w:rsidR="00972F0E" w:rsidRPr="00972F0E" w:rsidRDefault="009A3D2F" w:rsidP="00604F95">
      <w:pPr>
        <w:numPr>
          <w:ilvl w:val="0"/>
          <w:numId w:val="29"/>
        </w:numPr>
        <w:tabs>
          <w:tab w:val="left" w:pos="1134"/>
        </w:tabs>
        <w:spacing w:before="120" w:after="120" w:line="360" w:lineRule="auto"/>
        <w:ind w:left="0" w:firstLine="708"/>
        <w:jc w:val="both"/>
      </w:pPr>
      <w:r w:rsidRPr="009A3D2F">
        <w:t>предлага на Министерския съвет проекти на Споразумението за партньорство и оперативни планове, свързани с управление на средствата от ЕСИФ;</w:t>
      </w:r>
      <w:r w:rsidRPr="009A3D2F" w:rsidDel="009A3D2F">
        <w:t xml:space="preserve"> </w:t>
      </w:r>
    </w:p>
    <w:p w14:paraId="08A9D2F7" w14:textId="77777777" w:rsidR="00972F0E" w:rsidRPr="00972F0E" w:rsidRDefault="00972F0E" w:rsidP="0049033B">
      <w:pPr>
        <w:numPr>
          <w:ilvl w:val="0"/>
          <w:numId w:val="29"/>
        </w:numPr>
        <w:tabs>
          <w:tab w:val="left" w:pos="1134"/>
        </w:tabs>
        <w:spacing w:before="120" w:after="120" w:line="360" w:lineRule="auto"/>
        <w:ind w:left="0" w:firstLine="708"/>
        <w:jc w:val="both"/>
      </w:pPr>
      <w:r w:rsidRPr="00972F0E">
        <w:t>координира и контролира управлението на програми</w:t>
      </w:r>
      <w:r w:rsidR="00B12CB3">
        <w:t>те</w:t>
      </w:r>
      <w:r w:rsidRPr="00972F0E">
        <w:t>, съфинансирани от ЕС</w:t>
      </w:r>
      <w:r w:rsidR="009A3D2F">
        <w:t>ИФ</w:t>
      </w:r>
      <w:r w:rsidRPr="00972F0E">
        <w:t>;</w:t>
      </w:r>
    </w:p>
    <w:p w14:paraId="760F04CD" w14:textId="77777777" w:rsidR="00972F0E" w:rsidRPr="00972F0E" w:rsidRDefault="00FB111E" w:rsidP="0049033B">
      <w:pPr>
        <w:numPr>
          <w:ilvl w:val="0"/>
          <w:numId w:val="29"/>
        </w:numPr>
        <w:tabs>
          <w:tab w:val="left" w:pos="1134"/>
        </w:tabs>
        <w:spacing w:before="120" w:after="120" w:line="360" w:lineRule="auto"/>
        <w:ind w:left="0" w:firstLine="708"/>
        <w:jc w:val="both"/>
      </w:pPr>
      <w:r w:rsidRPr="00FB111E">
        <w:t>участва или определя представител на Централното координационно звено, както и съгласува участието на лица, които да представляват Република България пред Европейската комисия по хоризонтални въпроси, свързани с програмирането, управлението, наблюдението, отчитането и контрола на средствата от ЕСИФ</w:t>
      </w:r>
      <w:r w:rsidR="00972F0E" w:rsidRPr="00972F0E">
        <w:t>;</w:t>
      </w:r>
    </w:p>
    <w:p w14:paraId="393819B8" w14:textId="77777777" w:rsidR="00972F0E" w:rsidRPr="00972F0E" w:rsidRDefault="00972F0E" w:rsidP="0049033B">
      <w:pPr>
        <w:numPr>
          <w:ilvl w:val="0"/>
          <w:numId w:val="29"/>
        </w:numPr>
        <w:tabs>
          <w:tab w:val="left" w:pos="1134"/>
        </w:tabs>
        <w:spacing w:before="120" w:after="120" w:line="360" w:lineRule="auto"/>
        <w:ind w:left="0" w:firstLine="708"/>
        <w:jc w:val="both"/>
      </w:pPr>
      <w:r w:rsidRPr="00972F0E">
        <w:t>дава методически указания във връзка с управлението на програмите, финансирани от европейските стру</w:t>
      </w:r>
      <w:r w:rsidR="00844269">
        <w:t>ктурни и инвестиционни фондове;</w:t>
      </w:r>
    </w:p>
    <w:p w14:paraId="383F7B64" w14:textId="77777777" w:rsidR="00972F0E" w:rsidRPr="00972F0E" w:rsidRDefault="00972F0E" w:rsidP="0049033B">
      <w:pPr>
        <w:numPr>
          <w:ilvl w:val="0"/>
          <w:numId w:val="29"/>
        </w:numPr>
        <w:tabs>
          <w:tab w:val="left" w:pos="1134"/>
        </w:tabs>
        <w:spacing w:before="120" w:after="120" w:line="360" w:lineRule="auto"/>
        <w:ind w:left="0" w:firstLine="708"/>
        <w:jc w:val="both"/>
      </w:pPr>
      <w:r w:rsidRPr="00972F0E">
        <w:t>съгласувано със съответните министри и други органи на изпълнителната власт създава междуведомствени работни групи, както и постоянни експертни работни групи за решаване на въпроси, свързани с управлението на средствата от ЕС</w:t>
      </w:r>
      <w:r w:rsidR="004F66E4">
        <w:t>ИФ</w:t>
      </w:r>
      <w:r w:rsidRPr="00972F0E">
        <w:t>;</w:t>
      </w:r>
    </w:p>
    <w:p w14:paraId="766D731B" w14:textId="77777777" w:rsidR="00972F0E" w:rsidRPr="00972F0E" w:rsidRDefault="00972F0E" w:rsidP="0049033B">
      <w:pPr>
        <w:numPr>
          <w:ilvl w:val="0"/>
          <w:numId w:val="29"/>
        </w:numPr>
        <w:tabs>
          <w:tab w:val="left" w:pos="1134"/>
        </w:tabs>
        <w:spacing w:before="120" w:after="120" w:line="360" w:lineRule="auto"/>
        <w:ind w:left="0" w:firstLine="709"/>
        <w:jc w:val="both"/>
      </w:pPr>
      <w:r w:rsidRPr="00972F0E">
        <w:t>отговаря за прилагането на хоризонталните политики във връзка с усвояването на средствата от ЕС</w:t>
      </w:r>
      <w:r w:rsidR="004F66E4">
        <w:t>ИФ</w:t>
      </w:r>
      <w:r w:rsidRPr="00972F0E">
        <w:t>, в т. ч. следи за спазване принципа на допълняемост на националните средства със средствата от ЕС</w:t>
      </w:r>
      <w:r w:rsidR="00025EDA">
        <w:t>ИФ</w:t>
      </w:r>
      <w:r w:rsidRPr="00972F0E">
        <w:t>;</w:t>
      </w:r>
    </w:p>
    <w:p w14:paraId="5FE5D375" w14:textId="77777777" w:rsidR="00972F0E" w:rsidRPr="00972F0E" w:rsidRDefault="00972F0E" w:rsidP="00157228">
      <w:pPr>
        <w:numPr>
          <w:ilvl w:val="0"/>
          <w:numId w:val="29"/>
        </w:numPr>
        <w:tabs>
          <w:tab w:val="left" w:pos="0"/>
          <w:tab w:val="left" w:pos="1134"/>
        </w:tabs>
        <w:spacing w:before="120" w:after="120" w:line="360" w:lineRule="auto"/>
        <w:ind w:left="0" w:firstLine="709"/>
        <w:jc w:val="both"/>
      </w:pPr>
      <w:r w:rsidRPr="00972F0E">
        <w:t>координира дейностите за подобряване на административния капацитет на централно, регионално и местно ниво при у</w:t>
      </w:r>
      <w:r w:rsidR="001B5E73">
        <w:t>правлението</w:t>
      </w:r>
      <w:r w:rsidRPr="00972F0E">
        <w:t xml:space="preserve"> на средствата от ЕС</w:t>
      </w:r>
      <w:r w:rsidR="00FB111E">
        <w:t>ИФ</w:t>
      </w:r>
      <w:r w:rsidRPr="00972F0E">
        <w:t>;</w:t>
      </w:r>
    </w:p>
    <w:p w14:paraId="0EEE2B10" w14:textId="77777777" w:rsidR="006E1FA4" w:rsidRDefault="00972F0E" w:rsidP="00157228">
      <w:pPr>
        <w:numPr>
          <w:ilvl w:val="0"/>
          <w:numId w:val="29"/>
        </w:numPr>
        <w:tabs>
          <w:tab w:val="left" w:pos="0"/>
          <w:tab w:val="left" w:pos="1134"/>
        </w:tabs>
        <w:spacing w:before="120" w:after="120" w:line="360" w:lineRule="auto"/>
        <w:ind w:left="0" w:firstLine="709"/>
        <w:jc w:val="both"/>
      </w:pPr>
      <w:r w:rsidRPr="00972F0E">
        <w:lastRenderedPageBreak/>
        <w:t>координира ефективното прилагане на мерките за публичност и прозрачност при усвояването на средствата от ЕС</w:t>
      </w:r>
      <w:r w:rsidR="00FB111E">
        <w:t>ИФ</w:t>
      </w:r>
      <w:r w:rsidR="006E1FA4">
        <w:t>;</w:t>
      </w:r>
    </w:p>
    <w:p w14:paraId="61F6CC71" w14:textId="77777777" w:rsidR="006E1FA4" w:rsidRDefault="006E1FA4" w:rsidP="00CC4D47">
      <w:pPr>
        <w:numPr>
          <w:ilvl w:val="0"/>
          <w:numId w:val="29"/>
        </w:numPr>
        <w:tabs>
          <w:tab w:val="left" w:pos="0"/>
          <w:tab w:val="left" w:pos="1134"/>
        </w:tabs>
        <w:spacing w:before="120" w:after="120" w:line="360" w:lineRule="auto"/>
        <w:ind w:left="0" w:firstLine="709"/>
        <w:jc w:val="both"/>
      </w:pPr>
      <w:r>
        <w:t xml:space="preserve">е компетентен орган за провеждане на процедурата за определяне на управляващи органи и на сертифициращи органи по смисъла на чл. 124 от Регламент (ЕС) </w:t>
      </w:r>
      <w:r w:rsidR="001C64B1">
        <w:t xml:space="preserve">№ </w:t>
      </w:r>
      <w:r>
        <w:t>1303/2013 на Европейския парламент и на Съвета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за отмяна на Регламент (ЕО)</w:t>
      </w:r>
      <w:r w:rsidR="001C64B1">
        <w:t xml:space="preserve"> №</w:t>
      </w:r>
      <w:r>
        <w:t xml:space="preserve"> 1083/2006 на Съвета, чл. 21 от Регламент (ЕС) № 1299/2013 на Европейския парламент и на Съвета относно специални разпоредби за подкрепа от Европейския фонд за регионално развитие по цел "Европейско териториално сътрудничество" и чл. 35 от Регламент (ЕС) № 223/2014 на Европейския парламент и на Съвета относно Фонда за европейско подпомагане на най-нуждаещите се лица;</w:t>
      </w:r>
    </w:p>
    <w:p w14:paraId="540DFDC4" w14:textId="77777777" w:rsidR="00972F0E" w:rsidRPr="00972F0E" w:rsidRDefault="006E1FA4" w:rsidP="00CC4D47">
      <w:pPr>
        <w:numPr>
          <w:ilvl w:val="0"/>
          <w:numId w:val="29"/>
        </w:numPr>
        <w:tabs>
          <w:tab w:val="left" w:pos="0"/>
          <w:tab w:val="left" w:pos="1134"/>
        </w:tabs>
        <w:spacing w:before="120" w:after="120" w:line="360" w:lineRule="auto"/>
        <w:ind w:left="0" w:firstLine="709"/>
        <w:jc w:val="both"/>
      </w:pPr>
      <w:r>
        <w:t xml:space="preserve">е компетентен орган за наблюдение на изпълнението на критериите съгласно Приложение ХІІІ на Регламент (ЕС) № 1303/2013 и Приложение ІV на Регламент (ЕС) № 223/2014 за определяне на управляващи органи и на сертифициращи органи по отношение на </w:t>
      </w:r>
      <w:r w:rsidR="001B5E73">
        <w:t xml:space="preserve">управляващите </w:t>
      </w:r>
      <w:r>
        <w:t>органи</w:t>
      </w:r>
      <w:r w:rsidR="001B5E73">
        <w:t xml:space="preserve"> и на сертифициращите органи</w:t>
      </w:r>
      <w:r w:rsidR="00972F0E" w:rsidRPr="00972F0E">
        <w:t>.</w:t>
      </w:r>
    </w:p>
    <w:p w14:paraId="37CD2591" w14:textId="77777777" w:rsidR="00972F0E" w:rsidRPr="00972F0E" w:rsidRDefault="00972F0E" w:rsidP="00157228">
      <w:pPr>
        <w:tabs>
          <w:tab w:val="left" w:pos="0"/>
          <w:tab w:val="left" w:pos="1134"/>
        </w:tabs>
        <w:spacing w:before="120" w:after="120" w:line="360" w:lineRule="auto"/>
        <w:ind w:firstLine="709"/>
        <w:jc w:val="both"/>
      </w:pPr>
      <w:r w:rsidRPr="00972F0E">
        <w:t>В процеса на управление и контрол на ОП НОИР участват:</w:t>
      </w:r>
    </w:p>
    <w:p w14:paraId="5426EB97" w14:textId="77777777" w:rsidR="00972F0E" w:rsidRPr="00972F0E" w:rsidRDefault="00972F0E" w:rsidP="00157228">
      <w:pPr>
        <w:numPr>
          <w:ilvl w:val="0"/>
          <w:numId w:val="1"/>
        </w:numPr>
        <w:tabs>
          <w:tab w:val="left" w:pos="0"/>
          <w:tab w:val="left" w:pos="1134"/>
        </w:tabs>
        <w:spacing w:before="120" w:after="120" w:line="360" w:lineRule="auto"/>
        <w:ind w:left="0" w:firstLine="709"/>
        <w:jc w:val="both"/>
      </w:pPr>
      <w:r w:rsidRPr="00972F0E">
        <w:t xml:space="preserve">Комитет за наблюдение на Споразумението за партньорство на Република България; </w:t>
      </w:r>
    </w:p>
    <w:p w14:paraId="7428D75E" w14:textId="77777777" w:rsidR="00972F0E" w:rsidRPr="00972F0E" w:rsidRDefault="001C5B00" w:rsidP="00C40801">
      <w:pPr>
        <w:numPr>
          <w:ilvl w:val="0"/>
          <w:numId w:val="1"/>
        </w:numPr>
        <w:tabs>
          <w:tab w:val="clear" w:pos="720"/>
          <w:tab w:val="left" w:pos="-426"/>
          <w:tab w:val="num" w:pos="360"/>
        </w:tabs>
        <w:spacing w:before="120" w:after="120" w:line="360" w:lineRule="auto"/>
        <w:ind w:left="0" w:firstLine="709"/>
        <w:jc w:val="both"/>
      </w:pPr>
      <w:r w:rsidRPr="001C5B00">
        <w:t xml:space="preserve">Съвет за координация при управлението на средствата от Европейския съюз за координация на мерките за изпълнение на </w:t>
      </w:r>
      <w:r w:rsidR="00202243" w:rsidRPr="00202243">
        <w:t>държавната</w:t>
      </w:r>
      <w:r w:rsidRPr="001C5B00">
        <w:t xml:space="preserve"> политика за икономическо, социално и териториално развитие на страната, финансирани със средства от </w:t>
      </w:r>
      <w:r w:rsidR="008B2F3B" w:rsidRPr="008B2F3B">
        <w:t>ЕСИФ</w:t>
      </w:r>
      <w:r w:rsidR="00202243">
        <w:t>;</w:t>
      </w:r>
    </w:p>
    <w:p w14:paraId="5DDB3758" w14:textId="72997AB5" w:rsidR="00972F0E" w:rsidRPr="00972F0E" w:rsidRDefault="00972F0E" w:rsidP="00157228">
      <w:pPr>
        <w:numPr>
          <w:ilvl w:val="0"/>
          <w:numId w:val="1"/>
        </w:numPr>
        <w:tabs>
          <w:tab w:val="clear" w:pos="720"/>
          <w:tab w:val="num" w:pos="-567"/>
          <w:tab w:val="left" w:pos="-426"/>
          <w:tab w:val="left" w:pos="1134"/>
        </w:tabs>
        <w:spacing w:before="120" w:after="120" w:line="360" w:lineRule="auto"/>
        <w:ind w:left="0" w:firstLine="709"/>
        <w:jc w:val="both"/>
      </w:pPr>
      <w:r w:rsidRPr="00972F0E">
        <w:t xml:space="preserve">Централно координационна звено;  </w:t>
      </w:r>
    </w:p>
    <w:p w14:paraId="3DE71119" w14:textId="77777777" w:rsidR="00972F0E" w:rsidRPr="00972F0E" w:rsidRDefault="00972F0E" w:rsidP="00157228">
      <w:pPr>
        <w:numPr>
          <w:ilvl w:val="0"/>
          <w:numId w:val="1"/>
        </w:numPr>
        <w:tabs>
          <w:tab w:val="clear" w:pos="720"/>
          <w:tab w:val="num" w:pos="-567"/>
          <w:tab w:val="left" w:pos="-426"/>
          <w:tab w:val="left" w:pos="1134"/>
        </w:tabs>
        <w:spacing w:before="120" w:after="120" w:line="360" w:lineRule="auto"/>
        <w:ind w:left="0" w:firstLine="709"/>
        <w:jc w:val="both"/>
      </w:pPr>
      <w:r w:rsidRPr="00972F0E">
        <w:t>Сертифициращ орган;</w:t>
      </w:r>
    </w:p>
    <w:p w14:paraId="6487B5A9" w14:textId="77777777" w:rsidR="00972F0E" w:rsidRPr="00972F0E" w:rsidRDefault="00972F0E" w:rsidP="00157228">
      <w:pPr>
        <w:numPr>
          <w:ilvl w:val="0"/>
          <w:numId w:val="1"/>
        </w:numPr>
        <w:tabs>
          <w:tab w:val="clear" w:pos="720"/>
          <w:tab w:val="num" w:pos="-567"/>
          <w:tab w:val="left" w:pos="-426"/>
          <w:tab w:val="left" w:pos="1134"/>
        </w:tabs>
        <w:spacing w:before="120" w:after="120" w:line="360" w:lineRule="auto"/>
        <w:ind w:left="0" w:firstLine="709"/>
        <w:jc w:val="both"/>
      </w:pPr>
      <w:r w:rsidRPr="00972F0E">
        <w:lastRenderedPageBreak/>
        <w:t>Одитен орган.</w:t>
      </w:r>
    </w:p>
    <w:p w14:paraId="4550FC78" w14:textId="77777777" w:rsidR="00972F0E" w:rsidRPr="00972F0E" w:rsidRDefault="00972F0E" w:rsidP="00157228">
      <w:pPr>
        <w:tabs>
          <w:tab w:val="left" w:pos="851"/>
          <w:tab w:val="left" w:pos="1134"/>
        </w:tabs>
        <w:spacing w:before="120" w:after="120" w:line="360" w:lineRule="auto"/>
        <w:ind w:firstLine="709"/>
        <w:jc w:val="both"/>
        <w:rPr>
          <w:i/>
          <w:u w:val="single"/>
        </w:rPr>
      </w:pPr>
      <w:r w:rsidRPr="00972F0E">
        <w:rPr>
          <w:i/>
          <w:u w:val="single"/>
        </w:rPr>
        <w:t>(2) на програмно ниво</w:t>
      </w:r>
    </w:p>
    <w:p w14:paraId="4EF26CE5" w14:textId="77777777" w:rsidR="00972F0E" w:rsidRPr="00972F0E" w:rsidRDefault="00972F0E" w:rsidP="00157228">
      <w:pPr>
        <w:numPr>
          <w:ilvl w:val="0"/>
          <w:numId w:val="1"/>
        </w:numPr>
        <w:tabs>
          <w:tab w:val="clear" w:pos="720"/>
          <w:tab w:val="left" w:pos="-426"/>
          <w:tab w:val="left" w:pos="1134"/>
        </w:tabs>
        <w:spacing w:before="120" w:after="120" w:line="360" w:lineRule="auto"/>
        <w:ind w:left="0" w:firstLine="709"/>
        <w:jc w:val="both"/>
      </w:pPr>
      <w:r w:rsidRPr="00972F0E">
        <w:t>Комитет за наблюдение на ОП НОИР;</w:t>
      </w:r>
    </w:p>
    <w:p w14:paraId="45487D36" w14:textId="77777777" w:rsidR="00972F0E" w:rsidRPr="00972F0E" w:rsidRDefault="00972F0E" w:rsidP="00157228">
      <w:pPr>
        <w:numPr>
          <w:ilvl w:val="0"/>
          <w:numId w:val="1"/>
        </w:numPr>
        <w:tabs>
          <w:tab w:val="clear" w:pos="720"/>
          <w:tab w:val="left" w:pos="-426"/>
          <w:tab w:val="left" w:pos="1134"/>
        </w:tabs>
        <w:spacing w:before="120" w:after="120" w:line="360" w:lineRule="auto"/>
        <w:ind w:left="0" w:firstLine="709"/>
        <w:jc w:val="both"/>
      </w:pPr>
      <w:r w:rsidRPr="00972F0E">
        <w:t>Управляващ орган;</w:t>
      </w:r>
    </w:p>
    <w:p w14:paraId="08F8494D" w14:textId="77777777" w:rsidR="00972F0E" w:rsidRPr="00972F0E" w:rsidRDefault="00972F0E" w:rsidP="0089391A">
      <w:pPr>
        <w:tabs>
          <w:tab w:val="num" w:pos="720"/>
        </w:tabs>
        <w:spacing w:line="360" w:lineRule="auto"/>
        <w:ind w:firstLine="709"/>
        <w:jc w:val="both"/>
      </w:pPr>
      <w:r w:rsidRPr="00972F0E">
        <w:t xml:space="preserve">В цялостния </w:t>
      </w:r>
      <w:r w:rsidR="00844269">
        <w:t>процес на управление на ОП НОИР</w:t>
      </w:r>
      <w:r w:rsidRPr="00972F0E">
        <w:t xml:space="preserve"> посочените по-горе участници взаимодействат не само помежду си, но и с ЕК и Европейската сметна палата, с органите на управление на другите оперативни програми в страната, а също и с БНБ, Сметната палата, АОП, Съвета за координация в борбата с правонарушенията, засягащи финансовите интереси на Европейския съюз</w:t>
      </w:r>
      <w:r w:rsidR="00844269">
        <w:t>,</w:t>
      </w:r>
      <w:r w:rsidRPr="00972F0E">
        <w:t xml:space="preserve"> и дирекция АФКОС на МВР.   </w:t>
      </w:r>
    </w:p>
    <w:p w14:paraId="3820C9CB" w14:textId="77777777" w:rsidR="00972F0E" w:rsidRPr="00972F0E" w:rsidRDefault="00972F0E" w:rsidP="00972F0E">
      <w:pPr>
        <w:spacing w:before="120" w:after="120" w:line="360" w:lineRule="auto"/>
        <w:ind w:firstLine="708"/>
        <w:jc w:val="both"/>
      </w:pPr>
      <w:r w:rsidRPr="00972F0E">
        <w:t xml:space="preserve">По-конкретно функциите на органите за управление на </w:t>
      </w:r>
      <w:r w:rsidRPr="00972F0E">
        <w:rPr>
          <w:b/>
          <w:i/>
          <w:u w:val="single"/>
        </w:rPr>
        <w:t>национално ниво</w:t>
      </w:r>
      <w:r w:rsidRPr="00972F0E">
        <w:t xml:space="preserve"> са следните:</w:t>
      </w:r>
    </w:p>
    <w:p w14:paraId="5CEA3AC6" w14:textId="77777777" w:rsidR="00972F0E" w:rsidRPr="00CC4D47" w:rsidRDefault="00AD73E8" w:rsidP="005945BB">
      <w:pPr>
        <w:keepNext/>
        <w:spacing w:before="200" w:after="200"/>
        <w:ind w:firstLine="709"/>
        <w:outlineLvl w:val="3"/>
        <w:rPr>
          <w:b/>
          <w:bCs/>
        </w:rPr>
      </w:pPr>
      <w:bookmarkStart w:id="2" w:name="т3_2_1"/>
      <w:r>
        <w:rPr>
          <w:b/>
          <w:bCs/>
        </w:rPr>
        <w:t>3.2.</w:t>
      </w:r>
      <w:r w:rsidR="00972F0E" w:rsidRPr="00CC4D47">
        <w:rPr>
          <w:b/>
          <w:bCs/>
        </w:rPr>
        <w:t>1</w:t>
      </w:r>
      <w:r>
        <w:rPr>
          <w:b/>
          <w:bCs/>
        </w:rPr>
        <w:t>.</w:t>
      </w:r>
      <w:r w:rsidR="00972F0E" w:rsidRPr="00CC4D47">
        <w:rPr>
          <w:b/>
          <w:bCs/>
        </w:rPr>
        <w:t xml:space="preserve"> Комитет за наблюдение на Споразумението за партньорство</w:t>
      </w:r>
    </w:p>
    <w:bookmarkEnd w:id="2"/>
    <w:p w14:paraId="20DDA974" w14:textId="77777777" w:rsidR="00972F0E" w:rsidRPr="00972F0E" w:rsidRDefault="00972F0E" w:rsidP="00972F0E">
      <w:pPr>
        <w:spacing w:line="360" w:lineRule="auto"/>
        <w:ind w:firstLine="709"/>
        <w:jc w:val="both"/>
      </w:pPr>
      <w:r w:rsidRPr="00972F0E">
        <w:t>С ПМС № 79 от 10.04.2014 г. се създават и определят правилата за работа на Комитета за наблюдение на Споразумението за партньорство на Република България и комитетите за наблюдение на програмите, съфинансирани от европейските структурни и инвестиционни фо</w:t>
      </w:r>
      <w:r w:rsidR="00844269">
        <w:t>ндове, за програмен период 2014–</w:t>
      </w:r>
      <w:r w:rsidRPr="00972F0E">
        <w:t>2020 г.</w:t>
      </w:r>
    </w:p>
    <w:p w14:paraId="72BA93B7" w14:textId="77777777" w:rsidR="00972F0E" w:rsidRPr="00972F0E" w:rsidRDefault="00972F0E" w:rsidP="00972F0E">
      <w:pPr>
        <w:spacing w:line="360" w:lineRule="auto"/>
        <w:ind w:firstLine="709"/>
        <w:jc w:val="both"/>
      </w:pPr>
      <w:r w:rsidRPr="00972F0E">
        <w:t>Съгласно чл. 2, ал.</w:t>
      </w:r>
      <w:r w:rsidR="001C5B00">
        <w:t xml:space="preserve"> </w:t>
      </w:r>
      <w:r w:rsidRPr="00972F0E">
        <w:t xml:space="preserve">1 </w:t>
      </w:r>
      <w:r w:rsidRPr="00B83C70">
        <w:t>на</w:t>
      </w:r>
      <w:r w:rsidRPr="00972F0E">
        <w:rPr>
          <w:b/>
        </w:rPr>
        <w:t xml:space="preserve"> </w:t>
      </w:r>
      <w:r w:rsidRPr="00B83C70">
        <w:t>ПМС № 79 от 10.04.2014 г</w:t>
      </w:r>
      <w:r w:rsidR="00844269" w:rsidRPr="008724BC">
        <w:t>.</w:t>
      </w:r>
      <w:r w:rsidRPr="00972F0E">
        <w:t xml:space="preserve"> Комитетът за наблюдение на Споразумението за партньорство на Република България</w:t>
      </w:r>
      <w:r w:rsidR="00C55367">
        <w:t>,</w:t>
      </w:r>
      <w:r w:rsidR="00C55367" w:rsidRPr="00C55367">
        <w:t xml:space="preserve"> очертаващо помощта от Европейските структурни и инвестиционни фондове, за периода 2014 - 2020 </w:t>
      </w:r>
      <w:r w:rsidR="00C55367">
        <w:t>г.,</w:t>
      </w:r>
      <w:r w:rsidRPr="00972F0E">
        <w:t xml:space="preserve"> е колективен орган, основан на принципа на партньорство, който има следните функции: </w:t>
      </w:r>
    </w:p>
    <w:p w14:paraId="7AC1C5BE" w14:textId="77777777" w:rsidR="00972F0E" w:rsidRPr="00972F0E" w:rsidRDefault="00972F0E" w:rsidP="00972F0E">
      <w:pPr>
        <w:autoSpaceDE w:val="0"/>
        <w:autoSpaceDN w:val="0"/>
        <w:adjustRightInd w:val="0"/>
        <w:spacing w:line="360" w:lineRule="auto"/>
        <w:ind w:firstLine="708"/>
        <w:jc w:val="both"/>
      </w:pPr>
      <w:r w:rsidRPr="00972F0E">
        <w:t xml:space="preserve">1. да следи за напредъка в изпълнението на стратегическите приоритети на Споразумението за партньорство; </w:t>
      </w:r>
    </w:p>
    <w:p w14:paraId="76CC0A5F" w14:textId="77777777" w:rsidR="00972F0E" w:rsidRPr="00972F0E" w:rsidRDefault="00972F0E" w:rsidP="00972F0E">
      <w:pPr>
        <w:autoSpaceDE w:val="0"/>
        <w:autoSpaceDN w:val="0"/>
        <w:adjustRightInd w:val="0"/>
        <w:spacing w:line="360" w:lineRule="auto"/>
        <w:ind w:firstLine="708"/>
        <w:jc w:val="both"/>
      </w:pPr>
      <w:r w:rsidRPr="00972F0E">
        <w:t xml:space="preserve">2. да обсъжда и одобрява всички предложения за промени в Споразумението за партньорство; </w:t>
      </w:r>
    </w:p>
    <w:p w14:paraId="0CB6E490" w14:textId="77777777" w:rsidR="00972F0E" w:rsidRPr="00972F0E" w:rsidRDefault="00972F0E" w:rsidP="00972F0E">
      <w:pPr>
        <w:autoSpaceDE w:val="0"/>
        <w:autoSpaceDN w:val="0"/>
        <w:adjustRightInd w:val="0"/>
        <w:spacing w:line="360" w:lineRule="auto"/>
        <w:ind w:firstLine="708"/>
        <w:jc w:val="both"/>
      </w:pPr>
      <w:r w:rsidRPr="00972F0E">
        <w:t xml:space="preserve">3. да разглежда и одобрява измененията в Споразумението за партньорство, произтичащи от решение за изменение на програма, прието от комитета за наблюдение на съответната програма, относно: </w:t>
      </w:r>
    </w:p>
    <w:p w14:paraId="5F6B1A23" w14:textId="77777777" w:rsidR="00972F0E" w:rsidRPr="00972F0E" w:rsidRDefault="00972F0E" w:rsidP="00972F0E">
      <w:pPr>
        <w:autoSpaceDE w:val="0"/>
        <w:autoSpaceDN w:val="0"/>
        <w:adjustRightInd w:val="0"/>
        <w:spacing w:line="360" w:lineRule="auto"/>
        <w:ind w:left="708" w:firstLine="708"/>
        <w:jc w:val="both"/>
      </w:pPr>
      <w:r w:rsidRPr="00972F0E">
        <w:t xml:space="preserve">а) избраните тематични цели; </w:t>
      </w:r>
    </w:p>
    <w:p w14:paraId="2AD6A8E7" w14:textId="77777777" w:rsidR="00972F0E" w:rsidRPr="00972F0E" w:rsidRDefault="00972F0E" w:rsidP="00972F0E">
      <w:pPr>
        <w:autoSpaceDE w:val="0"/>
        <w:autoSpaceDN w:val="0"/>
        <w:adjustRightInd w:val="0"/>
        <w:spacing w:line="360" w:lineRule="auto"/>
        <w:ind w:left="708" w:firstLine="708"/>
        <w:jc w:val="both"/>
      </w:pPr>
      <w:r w:rsidRPr="00972F0E">
        <w:t xml:space="preserve">б) разпределението на подкрепата от фондовете по тематичните цели; </w:t>
      </w:r>
    </w:p>
    <w:p w14:paraId="081A66E2" w14:textId="77777777" w:rsidR="00972F0E" w:rsidRPr="00972F0E" w:rsidRDefault="00972F0E" w:rsidP="00972F0E">
      <w:pPr>
        <w:autoSpaceDE w:val="0"/>
        <w:autoSpaceDN w:val="0"/>
        <w:adjustRightInd w:val="0"/>
        <w:spacing w:line="360" w:lineRule="auto"/>
        <w:ind w:left="1416"/>
        <w:jc w:val="both"/>
      </w:pPr>
      <w:r w:rsidRPr="00972F0E">
        <w:lastRenderedPageBreak/>
        <w:t xml:space="preserve">в) списъка с програмите по Европейския фонд за регионално развитие, Европейския социален фонд и по Кохезионния фонд със съответните ориентировъчни размери на разпределените средства по съответния фонд, както и по години; </w:t>
      </w:r>
    </w:p>
    <w:p w14:paraId="77E9B215" w14:textId="77777777" w:rsidR="00972F0E" w:rsidRPr="00972F0E" w:rsidRDefault="00972F0E" w:rsidP="00972F0E">
      <w:pPr>
        <w:autoSpaceDE w:val="0"/>
        <w:autoSpaceDN w:val="0"/>
        <w:adjustRightInd w:val="0"/>
        <w:spacing w:line="360" w:lineRule="auto"/>
        <w:ind w:firstLine="708"/>
        <w:jc w:val="both"/>
      </w:pPr>
      <w:r w:rsidRPr="00972F0E">
        <w:t xml:space="preserve">4. да разглежда и одобрява докладите за напредъка по изпълнението на Споразумението за партньорство през 2017 и 2019 г., изготвени съгласно чл. 52 от Регламент (ЕС) № 1303/2013 на Европейския парламент и на Съвета от 17 декември 2013 г.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w:t>
      </w:r>
      <w:r w:rsidR="00844269">
        <w:t>фонд за морско дело и рибарство</w:t>
      </w:r>
      <w:r w:rsidRPr="00972F0E">
        <w:t xml:space="preserve"> и за отмяна на Регламент (ЕО) № 1083/2006 на Съвета, наричан по-нататък „Регламент (ЕС) № 1303/2013“; </w:t>
      </w:r>
    </w:p>
    <w:p w14:paraId="5B61C27E" w14:textId="77777777" w:rsidR="00972F0E" w:rsidRPr="00972F0E" w:rsidRDefault="00972F0E" w:rsidP="00972F0E">
      <w:pPr>
        <w:autoSpaceDE w:val="0"/>
        <w:autoSpaceDN w:val="0"/>
        <w:adjustRightInd w:val="0"/>
        <w:spacing w:line="360" w:lineRule="auto"/>
        <w:ind w:firstLine="708"/>
        <w:jc w:val="both"/>
      </w:pPr>
      <w:r w:rsidRPr="00972F0E">
        <w:t xml:space="preserve">5. да разглежда информация от управляващите органи за изпълнението на съответните програми и приноса им за изпълнението на стратегическите приоритети на Споразумението за партньорство; </w:t>
      </w:r>
    </w:p>
    <w:p w14:paraId="506F4725" w14:textId="77777777" w:rsidR="00972F0E" w:rsidRPr="00972F0E" w:rsidRDefault="00972F0E" w:rsidP="00972F0E">
      <w:pPr>
        <w:autoSpaceDE w:val="0"/>
        <w:autoSpaceDN w:val="0"/>
        <w:adjustRightInd w:val="0"/>
        <w:spacing w:line="360" w:lineRule="auto"/>
        <w:ind w:firstLine="708"/>
        <w:jc w:val="both"/>
      </w:pPr>
      <w:r w:rsidRPr="00972F0E">
        <w:t xml:space="preserve">6. да разглежда информация от сертифициращите органи по програмите, съфинансирани от Европейския фонд за регионално развитие, Европейския социален фонд, Кохезионния фонд и Европейския фонд за морско дело и рибарство и от Разплащателната агенция по Програмата за развитие на селските райони, за финансовото управление и изпълнение на помощта от Европейските структурни и инвестиционни фондове; </w:t>
      </w:r>
    </w:p>
    <w:p w14:paraId="58093B72" w14:textId="77777777" w:rsidR="00972F0E" w:rsidRPr="00972F0E" w:rsidRDefault="00972F0E" w:rsidP="00972F0E">
      <w:pPr>
        <w:autoSpaceDE w:val="0"/>
        <w:autoSpaceDN w:val="0"/>
        <w:adjustRightInd w:val="0"/>
        <w:spacing w:line="360" w:lineRule="auto"/>
        <w:ind w:firstLine="708"/>
        <w:jc w:val="both"/>
      </w:pPr>
      <w:r w:rsidRPr="00972F0E">
        <w:t xml:space="preserve">7. да разглежда информация за заключенията и препоръките от годишните контролни доклади по програмите, изготвени от одитния орган по програмите, съфинансирани от Европейския фонд за регионално развитие, Европейския социален фонд, Кохезионния фонд и Европейския фонд за морско дело и рибарство, съответно от сертифициращия орган - за Програмата за развитие на селските райони; </w:t>
      </w:r>
    </w:p>
    <w:p w14:paraId="753A588E" w14:textId="77777777" w:rsidR="00972F0E" w:rsidRPr="00972F0E" w:rsidRDefault="00972F0E" w:rsidP="00972F0E">
      <w:pPr>
        <w:autoSpaceDE w:val="0"/>
        <w:autoSpaceDN w:val="0"/>
        <w:adjustRightInd w:val="0"/>
        <w:spacing w:line="360" w:lineRule="auto"/>
        <w:ind w:firstLine="708"/>
        <w:jc w:val="both"/>
      </w:pPr>
      <w:r w:rsidRPr="00972F0E">
        <w:t xml:space="preserve">8. да следи за напредъка в изпълнението на предварителните условия, които не са изпълнени към датата на одобрението от Европейската комисия на Споразумението за партньорство; </w:t>
      </w:r>
    </w:p>
    <w:p w14:paraId="5A643F1D" w14:textId="77777777" w:rsidR="00972F0E" w:rsidRPr="00972F0E" w:rsidRDefault="00972F0E" w:rsidP="00972F0E">
      <w:pPr>
        <w:autoSpaceDE w:val="0"/>
        <w:autoSpaceDN w:val="0"/>
        <w:adjustRightInd w:val="0"/>
        <w:spacing w:line="360" w:lineRule="auto"/>
        <w:ind w:firstLine="708"/>
        <w:jc w:val="both"/>
      </w:pPr>
      <w:r w:rsidRPr="00972F0E">
        <w:lastRenderedPageBreak/>
        <w:t xml:space="preserve">9. да одобрява и следи изпълнението на плана за оценка на Споразумението за партньорство и да се информира от Централното координационно звено за резултатите, заключенията и препоръките от извършените оценки; </w:t>
      </w:r>
    </w:p>
    <w:p w14:paraId="52D61B5E" w14:textId="77777777" w:rsidR="00972F0E" w:rsidRPr="00972F0E" w:rsidRDefault="00972F0E" w:rsidP="00972F0E">
      <w:pPr>
        <w:autoSpaceDE w:val="0"/>
        <w:autoSpaceDN w:val="0"/>
        <w:adjustRightInd w:val="0"/>
        <w:spacing w:line="360" w:lineRule="auto"/>
        <w:ind w:firstLine="708"/>
        <w:jc w:val="both"/>
      </w:pPr>
      <w:r w:rsidRPr="00972F0E">
        <w:t xml:space="preserve">10. да </w:t>
      </w:r>
      <w:r w:rsidR="00FC2BF1" w:rsidRPr="00FC2BF1">
        <w:t>приема</w:t>
      </w:r>
      <w:r w:rsidRPr="00972F0E">
        <w:t xml:space="preserve"> Националната комуникационна стратегия за програмен период 2014-2020 г. след съгласуване с комитетите по чл. 10</w:t>
      </w:r>
      <w:r w:rsidR="00FC2BF1">
        <w:t xml:space="preserve"> от </w:t>
      </w:r>
      <w:r w:rsidR="00FC2BF1" w:rsidRPr="00FC2BF1">
        <w:t>ПМС № 79 от 10.04.2014 г.</w:t>
      </w:r>
      <w:r w:rsidRPr="00972F0E">
        <w:t xml:space="preserve">, както и измененията в нея, и да следи за изпълнението й; </w:t>
      </w:r>
    </w:p>
    <w:p w14:paraId="7AE4CB33" w14:textId="77777777" w:rsidR="00972F0E" w:rsidRPr="00972F0E" w:rsidRDefault="00972F0E" w:rsidP="00972F0E">
      <w:pPr>
        <w:autoSpaceDE w:val="0"/>
        <w:autoSpaceDN w:val="0"/>
        <w:adjustRightInd w:val="0"/>
        <w:spacing w:line="360" w:lineRule="auto"/>
        <w:ind w:firstLine="708"/>
        <w:jc w:val="both"/>
      </w:pPr>
      <w:r w:rsidRPr="00972F0E">
        <w:t xml:space="preserve">11. да наблюдава общия напредък по рамките за изпълнение на отделните програми и да разглежда и одобрява национално предложение за разпределение на средствата от резерва за изпълнение между отделните програми; </w:t>
      </w:r>
    </w:p>
    <w:p w14:paraId="36544C81" w14:textId="77777777" w:rsidR="00972F0E" w:rsidRPr="00972F0E" w:rsidRDefault="00972F0E" w:rsidP="00972F0E">
      <w:pPr>
        <w:autoSpaceDE w:val="0"/>
        <w:autoSpaceDN w:val="0"/>
        <w:adjustRightInd w:val="0"/>
        <w:spacing w:line="360" w:lineRule="auto"/>
        <w:ind w:firstLine="708"/>
        <w:jc w:val="both"/>
      </w:pPr>
      <w:r w:rsidRPr="00972F0E">
        <w:t xml:space="preserve">12. да разглежда и одобрява предложения за изпълнение на регионални стратегии за развитие чрез интегрирани териториални инвестиции, за които се предвижда финансиране по повече от една от програмите, съфинансирани от Европейските структурни и инвестиционни фондове; </w:t>
      </w:r>
    </w:p>
    <w:p w14:paraId="5B07B6C5" w14:textId="77777777" w:rsidR="00FC2BF1" w:rsidRDefault="00FC2BF1" w:rsidP="00FC2BF1">
      <w:pPr>
        <w:spacing w:line="360" w:lineRule="auto"/>
        <w:ind w:firstLine="708"/>
        <w:jc w:val="both"/>
      </w:pPr>
      <w:r>
        <w:t xml:space="preserve">13. да разглежда предложения за намаляване на административната тежест при изпълнението на програмите и да следи за предприетите действия за намаляване на административната тежест; </w:t>
      </w:r>
    </w:p>
    <w:p w14:paraId="51FB8F76" w14:textId="77777777" w:rsidR="00FC2BF1" w:rsidRPr="00972F0E" w:rsidRDefault="00FC2BF1" w:rsidP="00FC2BF1">
      <w:pPr>
        <w:spacing w:line="360" w:lineRule="auto"/>
        <w:ind w:firstLine="708"/>
        <w:jc w:val="both"/>
      </w:pPr>
      <w:r>
        <w:t>14 да разглежда и други въпроси, свързани с изпълнението на Споразумението за партньорство.</w:t>
      </w:r>
    </w:p>
    <w:p w14:paraId="3ABB9149" w14:textId="6E3D5C08" w:rsidR="00972F0E" w:rsidRPr="00972F0E" w:rsidRDefault="00972F0E" w:rsidP="00972F0E">
      <w:pPr>
        <w:spacing w:line="360" w:lineRule="auto"/>
        <w:ind w:firstLine="708"/>
        <w:jc w:val="both"/>
      </w:pPr>
      <w:r w:rsidRPr="00972F0E">
        <w:t xml:space="preserve">Комитетът се състои от председател, членове и наблюдатели. Председател на Комитета е заместник министър-председателят </w:t>
      </w:r>
      <w:r w:rsidR="00C55367" w:rsidRPr="00C55367">
        <w:t>по чл. 5, ал. 1, т. 2 от Устройствения правилник на Министерския съвет и на неговата администрация</w:t>
      </w:r>
      <w:r w:rsidR="00844269">
        <w:t>. Съставът и начинът</w:t>
      </w:r>
      <w:r w:rsidRPr="00972F0E">
        <w:t xml:space="preserve"> на работа на Комитета са подробно описани в членове 3, 4, </w:t>
      </w:r>
      <w:r w:rsidR="004803EB">
        <w:t xml:space="preserve">4а, </w:t>
      </w:r>
      <w:r w:rsidRPr="00972F0E">
        <w:t xml:space="preserve">5, 6, 7, 8 и 9 на ПМС № 79/2014 г. </w:t>
      </w:r>
    </w:p>
    <w:p w14:paraId="48C17B2E" w14:textId="77777777" w:rsidR="00972F0E" w:rsidRPr="00972F0E" w:rsidRDefault="00972F0E" w:rsidP="00972F0E">
      <w:pPr>
        <w:spacing w:line="360" w:lineRule="auto"/>
        <w:ind w:firstLine="708"/>
        <w:jc w:val="both"/>
      </w:pPr>
      <w:r w:rsidRPr="00972F0E">
        <w:t xml:space="preserve">Комитетът за наблюдение на Споразумението за партньорство заседава най-малко </w:t>
      </w:r>
      <w:r w:rsidRPr="00972F0E">
        <w:rPr>
          <w:b/>
        </w:rPr>
        <w:t>веднъж в годината</w:t>
      </w:r>
      <w:r w:rsidRPr="00972F0E">
        <w:t xml:space="preserve">, като взeма решения с </w:t>
      </w:r>
      <w:r w:rsidR="00C84475">
        <w:rPr>
          <w:b/>
        </w:rPr>
        <w:t>единодушие</w:t>
      </w:r>
      <w:r w:rsidRPr="00972F0E">
        <w:t xml:space="preserve">. В случаите, когато не е възможно да се постигне </w:t>
      </w:r>
      <w:r w:rsidR="00C84475">
        <w:t>единодушие</w:t>
      </w:r>
      <w:r w:rsidRPr="00972F0E">
        <w:t xml:space="preserve">, Комитетът </w:t>
      </w:r>
      <w:r w:rsidR="00C84475">
        <w:t>взема</w:t>
      </w:r>
      <w:r w:rsidR="00C84475" w:rsidRPr="00972F0E">
        <w:t xml:space="preserve"> </w:t>
      </w:r>
      <w:r w:rsidRPr="00972F0E">
        <w:t>решенията с мнозинство от две трети от присъстващите членове с право на глас.</w:t>
      </w:r>
    </w:p>
    <w:p w14:paraId="419F6F80" w14:textId="77777777" w:rsidR="00972F0E" w:rsidRPr="00972F0E" w:rsidRDefault="00972F0E" w:rsidP="00972F0E">
      <w:pPr>
        <w:spacing w:line="360" w:lineRule="auto"/>
        <w:ind w:firstLine="708"/>
        <w:jc w:val="both"/>
      </w:pPr>
      <w:r w:rsidRPr="00972F0E">
        <w:t xml:space="preserve">Координацията, административната и организационно-техническата работа, свързани с дейността на Комитета, се извършват от </w:t>
      </w:r>
      <w:r w:rsidRPr="00972F0E">
        <w:rPr>
          <w:b/>
        </w:rPr>
        <w:t>Секретариат</w:t>
      </w:r>
      <w:r w:rsidRPr="00972F0E">
        <w:t>. Функциите на Секретариат се изпълняват от дирекция „</w:t>
      </w:r>
      <w:r w:rsidR="001C5B00">
        <w:t>Централно координационно звено</w:t>
      </w:r>
      <w:r w:rsidR="00453FBB">
        <w:t>“</w:t>
      </w:r>
      <w:r w:rsidRPr="00972F0E">
        <w:rPr>
          <w:b/>
        </w:rPr>
        <w:t xml:space="preserve"> </w:t>
      </w:r>
      <w:r w:rsidRPr="00972F0E">
        <w:t>в администрацията на Министерския съвет.</w:t>
      </w:r>
    </w:p>
    <w:p w14:paraId="1C854889" w14:textId="77777777" w:rsidR="00972F0E" w:rsidRPr="00972F0E" w:rsidRDefault="00972F0E" w:rsidP="00F44B4D">
      <w:pPr>
        <w:spacing w:line="360" w:lineRule="auto"/>
        <w:ind w:firstLine="708"/>
        <w:jc w:val="both"/>
      </w:pPr>
      <w:r w:rsidRPr="00972F0E">
        <w:lastRenderedPageBreak/>
        <w:t>За по-гол</w:t>
      </w:r>
      <w:r w:rsidR="00844269">
        <w:t>яма оперативност на работата си</w:t>
      </w:r>
      <w:r w:rsidRPr="00972F0E">
        <w:t xml:space="preserve"> Комитетът може да създава при необходимост постоянни и временни подкомитети по специфични и текущи въпроси. Възможността за създаването на такива подкомитети, техният състав, отговорности и задачите се уреждат във вътрешните правила за работа на Комитета. </w:t>
      </w:r>
    </w:p>
    <w:p w14:paraId="403C6ABD" w14:textId="77777777" w:rsidR="00972F0E" w:rsidRPr="00A445E8" w:rsidRDefault="00B83C70" w:rsidP="005945BB">
      <w:pPr>
        <w:spacing w:before="120" w:after="120" w:line="360" w:lineRule="auto"/>
        <w:ind w:firstLine="709"/>
        <w:jc w:val="both"/>
        <w:rPr>
          <w:b/>
        </w:rPr>
      </w:pPr>
      <w:r>
        <w:rPr>
          <w:b/>
          <w:lang w:val="en-US"/>
        </w:rPr>
        <w:t>3</w:t>
      </w:r>
      <w:r>
        <w:rPr>
          <w:b/>
        </w:rPr>
        <w:t>.2.</w:t>
      </w:r>
      <w:r w:rsidR="00972F0E" w:rsidRPr="00EB285E">
        <w:rPr>
          <w:b/>
        </w:rPr>
        <w:t xml:space="preserve">2 </w:t>
      </w:r>
      <w:r w:rsidR="00DF08B1" w:rsidRPr="00977305">
        <w:rPr>
          <w:lang w:val="x-none"/>
        </w:rPr>
        <w:t xml:space="preserve">Съвет за координация при управлението на средствата от Европейския съюз за координация на мерките за изпълнение на </w:t>
      </w:r>
      <w:r w:rsidR="0004739C">
        <w:t>държавната</w:t>
      </w:r>
      <w:r w:rsidR="0004739C" w:rsidRPr="00BE0B45">
        <w:rPr>
          <w:lang w:val="x-none"/>
        </w:rPr>
        <w:t xml:space="preserve"> </w:t>
      </w:r>
      <w:r w:rsidR="00DF08B1" w:rsidRPr="00BE0B45">
        <w:rPr>
          <w:lang w:val="x-none"/>
        </w:rPr>
        <w:t>политика за икономическо, социално и териториално развитие на страната, финансирани със средства от ЕС</w:t>
      </w:r>
      <w:r w:rsidR="0004739C">
        <w:t>ИФ</w:t>
      </w:r>
      <w:r w:rsidR="00DF08B1" w:rsidRPr="00606F4F" w:rsidDel="00DF08B1">
        <w:rPr>
          <w:b/>
        </w:rPr>
        <w:t xml:space="preserve"> </w:t>
      </w:r>
      <w:r w:rsidR="00972F0E" w:rsidRPr="00A445E8">
        <w:rPr>
          <w:b/>
        </w:rPr>
        <w:t>(</w:t>
      </w:r>
      <w:bookmarkStart w:id="3" w:name="_Hlk101275411"/>
      <w:r w:rsidR="00972F0E" w:rsidRPr="00A445E8">
        <w:rPr>
          <w:b/>
        </w:rPr>
        <w:t>СКУСЕС</w:t>
      </w:r>
      <w:bookmarkEnd w:id="3"/>
      <w:r w:rsidR="00972F0E" w:rsidRPr="00A445E8">
        <w:rPr>
          <w:b/>
        </w:rPr>
        <w:t>)</w:t>
      </w:r>
      <w:r w:rsidR="0004739C" w:rsidRPr="0004739C">
        <w:t xml:space="preserve"> </w:t>
      </w:r>
    </w:p>
    <w:p w14:paraId="68D7ACA0" w14:textId="77777777" w:rsidR="00972F0E" w:rsidRPr="00972F0E" w:rsidRDefault="00972F0E" w:rsidP="00972F0E">
      <w:pPr>
        <w:autoSpaceDE w:val="0"/>
        <w:autoSpaceDN w:val="0"/>
        <w:adjustRightInd w:val="0"/>
        <w:spacing w:line="360" w:lineRule="auto"/>
        <w:ind w:firstLine="708"/>
        <w:jc w:val="both"/>
      </w:pPr>
      <w:r w:rsidRPr="00972F0E">
        <w:t>Съветът за координация при управлението на средствата от Европей</w:t>
      </w:r>
      <w:r w:rsidR="00E34EC7">
        <w:t>ския съюз към Министерски съвет,</w:t>
      </w:r>
      <w:r w:rsidRPr="00972F0E">
        <w:t xml:space="preserve"> създаден в съответствие с </w:t>
      </w:r>
      <w:r w:rsidR="00844269">
        <w:t xml:space="preserve">чл. 2 от </w:t>
      </w:r>
      <w:bookmarkStart w:id="4" w:name="_Hlk101275387"/>
      <w:r w:rsidR="00844269">
        <w:t>ПМС 70/14.04.2010 г.</w:t>
      </w:r>
      <w:bookmarkEnd w:id="4"/>
      <w:r w:rsidR="00844269">
        <w:t>,</w:t>
      </w:r>
      <w:r w:rsidRPr="00972F0E">
        <w:t xml:space="preserve"> е орган за координация на мерките за изпълнение на правителствената политика за икономическо, социално и териториално развитие на страната, финансирани със средства от ЕС</w:t>
      </w:r>
      <w:r w:rsidR="008E437A">
        <w:t>ИФ</w:t>
      </w:r>
      <w:r w:rsidRPr="00972F0E">
        <w:t xml:space="preserve">. </w:t>
      </w:r>
    </w:p>
    <w:p w14:paraId="35065968" w14:textId="77777777" w:rsidR="00972F0E" w:rsidRPr="00972F0E" w:rsidRDefault="00972F0E" w:rsidP="00972F0E">
      <w:pPr>
        <w:autoSpaceDE w:val="0"/>
        <w:autoSpaceDN w:val="0"/>
        <w:adjustRightInd w:val="0"/>
        <w:spacing w:line="360" w:lineRule="auto"/>
        <w:ind w:firstLine="708"/>
        <w:jc w:val="both"/>
      </w:pPr>
      <w:r w:rsidRPr="00972F0E">
        <w:t>Съветът разглежда и решава всички въпроси, свързани с програмирането, управлението, наблюдението и контрола на оперативните програми, в т.ч. и на ОП НОИР, като:</w:t>
      </w:r>
    </w:p>
    <w:p w14:paraId="4FA0B81B" w14:textId="77777777" w:rsidR="008F1063" w:rsidRDefault="008F1063" w:rsidP="00B83C70">
      <w:pPr>
        <w:numPr>
          <w:ilvl w:val="0"/>
          <w:numId w:val="54"/>
        </w:numPr>
        <w:tabs>
          <w:tab w:val="left" w:pos="1134"/>
        </w:tabs>
        <w:autoSpaceDE w:val="0"/>
        <w:autoSpaceDN w:val="0"/>
        <w:adjustRightInd w:val="0"/>
        <w:spacing w:line="360" w:lineRule="auto"/>
        <w:jc w:val="both"/>
      </w:pPr>
      <w:r>
        <w:t>обсъжда въпроси във връзка с реформите на Кохезионната политика и Общата селскостопанска политика и Общата политика в областта на рибарството за програмен период 2014 - 2020 г.;</w:t>
      </w:r>
    </w:p>
    <w:p w14:paraId="63C3CF07" w14:textId="77777777" w:rsidR="008F1063" w:rsidRDefault="008F1063" w:rsidP="00B83C70">
      <w:pPr>
        <w:numPr>
          <w:ilvl w:val="0"/>
          <w:numId w:val="54"/>
        </w:numPr>
        <w:tabs>
          <w:tab w:val="left" w:pos="1134"/>
        </w:tabs>
        <w:autoSpaceDE w:val="0"/>
        <w:autoSpaceDN w:val="0"/>
        <w:adjustRightInd w:val="0"/>
        <w:spacing w:line="360" w:lineRule="auto"/>
        <w:jc w:val="both"/>
      </w:pPr>
      <w:r>
        <w:t>съгласува проектите на индикативни годишни работни програми при условията и по реда на чл. 26, ал. 4 от Постановление № 162 на Министерския съвет от 2016 г. за определяне на детайлни правила за предоставяне на безвъзмездна финансова помощ по програмите, финансирани от Европейските структурни и инвестиционни фондове за периода 2014 - 2020 г.;</w:t>
      </w:r>
    </w:p>
    <w:p w14:paraId="69EA3CF8" w14:textId="77777777" w:rsidR="008F1063" w:rsidRDefault="008F1063" w:rsidP="00B83C70">
      <w:pPr>
        <w:numPr>
          <w:ilvl w:val="0"/>
          <w:numId w:val="54"/>
        </w:numPr>
        <w:tabs>
          <w:tab w:val="left" w:pos="1134"/>
        </w:tabs>
        <w:autoSpaceDE w:val="0"/>
        <w:autoSpaceDN w:val="0"/>
        <w:adjustRightInd w:val="0"/>
        <w:spacing w:line="360" w:lineRule="auto"/>
        <w:jc w:val="both"/>
      </w:pPr>
      <w:r>
        <w:t>разглежда предложения за изменения в Споразумението за партньорство и в програмите, финансирани със средства от ЕСИФ, включително за преразпределение на средства по приоритетни оси или приоритети, и осигурява тяхната взаимна съгласуваност;</w:t>
      </w:r>
    </w:p>
    <w:p w14:paraId="5A31F8D8" w14:textId="77777777" w:rsidR="0004739C" w:rsidRDefault="008F1063" w:rsidP="00B83C70">
      <w:pPr>
        <w:numPr>
          <w:ilvl w:val="0"/>
          <w:numId w:val="54"/>
        </w:numPr>
        <w:tabs>
          <w:tab w:val="left" w:pos="1134"/>
        </w:tabs>
        <w:autoSpaceDE w:val="0"/>
        <w:autoSpaceDN w:val="0"/>
        <w:adjustRightInd w:val="0"/>
        <w:spacing w:line="360" w:lineRule="auto"/>
        <w:jc w:val="both"/>
      </w:pPr>
      <w:r>
        <w:t>обсъжда и други въпроси, свързани с управлението на средствата от ЕСИФ, по инициатива на председателя или по предложение на член на Съвета;</w:t>
      </w:r>
    </w:p>
    <w:p w14:paraId="4A244EE2" w14:textId="77777777" w:rsidR="00972F0E" w:rsidRPr="00972F0E" w:rsidRDefault="00972F0E" w:rsidP="00EA7A78">
      <w:pPr>
        <w:tabs>
          <w:tab w:val="left" w:pos="1134"/>
        </w:tabs>
        <w:autoSpaceDE w:val="0"/>
        <w:autoSpaceDN w:val="0"/>
        <w:adjustRightInd w:val="0"/>
        <w:spacing w:line="360" w:lineRule="auto"/>
        <w:ind w:firstLine="709"/>
        <w:jc w:val="both"/>
      </w:pPr>
      <w:r w:rsidRPr="00972F0E">
        <w:lastRenderedPageBreak/>
        <w:t xml:space="preserve">Съветът провежда заседания най-малкото веднъж </w:t>
      </w:r>
      <w:r w:rsidR="008F1063">
        <w:t>годишно</w:t>
      </w:r>
      <w:r w:rsidRPr="00972F0E">
        <w:t xml:space="preserve"> и приема решения с обикновено мнозинство</w:t>
      </w:r>
      <w:r w:rsidR="008F1063" w:rsidRPr="008F1063">
        <w:t xml:space="preserve"> от присъстващите на заседанието негови членове</w:t>
      </w:r>
      <w:r w:rsidRPr="00972F0E">
        <w:t xml:space="preserve">. </w:t>
      </w:r>
    </w:p>
    <w:p w14:paraId="6DF31AD3" w14:textId="77777777" w:rsidR="00972F0E" w:rsidRPr="00972F0E" w:rsidRDefault="00972F0E" w:rsidP="00972F0E">
      <w:pPr>
        <w:shd w:val="clear" w:color="auto" w:fill="FFFFFF"/>
        <w:spacing w:before="120" w:after="120" w:line="360" w:lineRule="auto"/>
        <w:ind w:firstLine="708"/>
        <w:jc w:val="both"/>
      </w:pPr>
      <w:r w:rsidRPr="00972F0E">
        <w:t>При</w:t>
      </w:r>
      <w:r w:rsidR="00844269">
        <w:t xml:space="preserve"> изпълнение на функциите си</w:t>
      </w:r>
      <w:r w:rsidRPr="00972F0E">
        <w:t xml:space="preserve"> Съветът си взаимодейства със Съвета за координация в борбата с правонарушенията, засягащи финансовите интереси на Европейския съюз,</w:t>
      </w:r>
      <w:r w:rsidR="00844269">
        <w:t xml:space="preserve"> Съвета по европейските въпроси </w:t>
      </w:r>
      <w:r w:rsidRPr="00972F0E">
        <w:t xml:space="preserve">и с Икономическия и социален съвет.   </w:t>
      </w:r>
    </w:p>
    <w:p w14:paraId="225911FB" w14:textId="77777777" w:rsidR="00972F0E" w:rsidRPr="00972F0E" w:rsidRDefault="00972F0E" w:rsidP="00972F0E">
      <w:pPr>
        <w:shd w:val="clear" w:color="auto" w:fill="FFFFFF"/>
        <w:spacing w:before="120" w:after="120" w:line="360" w:lineRule="auto"/>
        <w:ind w:firstLine="708"/>
        <w:jc w:val="both"/>
      </w:pPr>
      <w:r w:rsidRPr="00972F0E">
        <w:rPr>
          <w:b/>
        </w:rPr>
        <w:t>Председател на съвета</w:t>
      </w:r>
      <w:r w:rsidRPr="00972F0E">
        <w:t xml:space="preserve"> е заместник министър-председателят по </w:t>
      </w:r>
      <w:r w:rsidR="008F1063" w:rsidRPr="008F1063">
        <w:t>по чл. 5, ал. 1, т. 2 от Устройствения правилник на Министерския съвет и на неговата администрация</w:t>
      </w:r>
      <w:r w:rsidRPr="00972F0E">
        <w:t>.</w:t>
      </w:r>
    </w:p>
    <w:p w14:paraId="4E139171" w14:textId="4C2E66F7" w:rsidR="00972F0E" w:rsidRPr="00972F0E" w:rsidRDefault="00972F0E" w:rsidP="00972F0E">
      <w:pPr>
        <w:shd w:val="clear" w:color="auto" w:fill="FFFFFF"/>
        <w:spacing w:before="120" w:after="120" w:line="360" w:lineRule="auto"/>
        <w:ind w:firstLine="708"/>
        <w:jc w:val="both"/>
      </w:pPr>
      <w:r w:rsidRPr="00972F0E">
        <w:t xml:space="preserve">Членове на Съвета са </w:t>
      </w:r>
      <w:r w:rsidR="004803EB" w:rsidRPr="00EA7A78">
        <w:rPr>
          <w:color w:val="000000"/>
        </w:rPr>
        <w:t>заместник министър-председателят по регионалното развитие и благоустройството и министър на регионалното развитие и благоустройството, заместник министър-председателят по климатични политики и министър на околната среда и водите, заместник министър-председателят по икономиката и индустрията и министър на икономиката и индустрията, заместник министър-председателят по ефективно управление, министърът на труда и социалната политика, министърът на вътрешните работи, министърът на енергетиката, министърът на туризма, министърът на транспорта и съобщенията, министърът на земеделието, министърът на образованието и науката, министърът на здравеопазването, министърът на културата, министърът на младежта и спорта, министърът на иновациите и растежа, министърът на правосъдието и министърът на електронното управление</w:t>
      </w:r>
      <w:r w:rsidR="008F1063" w:rsidRPr="004803EB">
        <w:t>.</w:t>
      </w:r>
      <w:r w:rsidRPr="00972F0E">
        <w:t xml:space="preserve"> Председателят на съвета може да кани за участие в заседанията и други министри, заместник-министри и ръководители на ведомства, както и представители на икономическите и социалните партньори и на неправителствени организации.</w:t>
      </w:r>
    </w:p>
    <w:p w14:paraId="5FBF6BEC" w14:textId="77777777" w:rsidR="00972F0E" w:rsidRPr="00972F0E" w:rsidRDefault="00972F0E" w:rsidP="00972F0E">
      <w:pPr>
        <w:shd w:val="clear" w:color="auto" w:fill="FFFFFF"/>
        <w:spacing w:before="120" w:after="120" w:line="360" w:lineRule="auto"/>
        <w:ind w:firstLine="708"/>
        <w:jc w:val="both"/>
        <w:rPr>
          <w:b/>
        </w:rPr>
      </w:pPr>
      <w:r w:rsidRPr="00972F0E">
        <w:rPr>
          <w:b/>
        </w:rPr>
        <w:t>Секретариат на Съвета</w:t>
      </w:r>
      <w:r w:rsidRPr="00972F0E">
        <w:t xml:space="preserve"> е дирекцията "</w:t>
      </w:r>
      <w:r w:rsidR="00DF08B1">
        <w:t>Централно координационно звено</w:t>
      </w:r>
      <w:r w:rsidRPr="00972F0E">
        <w:t>" в администрацията на Министерския съвет.</w:t>
      </w:r>
    </w:p>
    <w:p w14:paraId="4D9C2EB3" w14:textId="2B30EC52" w:rsidR="00972F0E" w:rsidRPr="00972F0E" w:rsidRDefault="00AD73E8" w:rsidP="006B5D92">
      <w:pPr>
        <w:tabs>
          <w:tab w:val="left" w:pos="720"/>
        </w:tabs>
        <w:spacing w:line="360" w:lineRule="auto"/>
        <w:ind w:firstLine="709"/>
        <w:jc w:val="both"/>
        <w:rPr>
          <w:b/>
        </w:rPr>
      </w:pPr>
      <w:bookmarkStart w:id="5" w:name="т3_2_3"/>
      <w:r>
        <w:rPr>
          <w:b/>
        </w:rPr>
        <w:t>3.2.</w:t>
      </w:r>
      <w:r w:rsidR="008F1063">
        <w:rPr>
          <w:b/>
        </w:rPr>
        <w:t>3</w:t>
      </w:r>
      <w:r w:rsidR="00972F0E" w:rsidRPr="00972F0E">
        <w:rPr>
          <w:b/>
        </w:rPr>
        <w:t xml:space="preserve"> Централно координационно звено </w:t>
      </w:r>
    </w:p>
    <w:bookmarkEnd w:id="5"/>
    <w:p w14:paraId="7BB86D6E" w14:textId="6158F9DC" w:rsidR="00223F99" w:rsidRDefault="00972F0E" w:rsidP="00223F99">
      <w:pPr>
        <w:tabs>
          <w:tab w:val="left" w:pos="720"/>
        </w:tabs>
        <w:spacing w:line="360" w:lineRule="auto"/>
        <w:jc w:val="both"/>
      </w:pPr>
      <w:r w:rsidRPr="00972F0E">
        <w:tab/>
      </w:r>
      <w:r w:rsidR="00223F99">
        <w:t xml:space="preserve">Координацията на изпълнението на оперативните програми, съфинансирани със средства на Европейския съюз, на оперативно ниво се осъществява от Централното координационно звено за Европейските структурни и инвестиционни фондове (ЕСИФ). Функциите на Централно координационно звено се изпълняват от дирекция „Централно координационно звено“ в администрацията на </w:t>
      </w:r>
      <w:r w:rsidR="008C4013">
        <w:t>Министерството на финансите</w:t>
      </w:r>
      <w:r w:rsidR="00223F99">
        <w:t>.</w:t>
      </w:r>
    </w:p>
    <w:p w14:paraId="6D4AFE15" w14:textId="77777777" w:rsidR="00223F99" w:rsidRDefault="00223F99" w:rsidP="00223F99">
      <w:pPr>
        <w:tabs>
          <w:tab w:val="left" w:pos="720"/>
        </w:tabs>
        <w:spacing w:line="360" w:lineRule="auto"/>
        <w:jc w:val="both"/>
      </w:pPr>
      <w:r>
        <w:lastRenderedPageBreak/>
        <w:t>Дирекция „Централно координационно звено“:</w:t>
      </w:r>
    </w:p>
    <w:p w14:paraId="146D0BB2" w14:textId="77777777" w:rsidR="00497CCF" w:rsidRPr="00497CCF" w:rsidRDefault="00497CCF" w:rsidP="00497CCF">
      <w:pPr>
        <w:spacing w:line="360" w:lineRule="auto"/>
        <w:jc w:val="both"/>
        <w:textAlignment w:val="center"/>
      </w:pPr>
      <w:r w:rsidRPr="00497CCF">
        <w:t>1. координира и осъществява комуникацията с Европейската комисия на експертно равнище във връзка с изпълнението на програми и инструменти, съфинансирани със средства от ЕС;</w:t>
      </w:r>
    </w:p>
    <w:p w14:paraId="36667AB7" w14:textId="77777777" w:rsidR="00497CCF" w:rsidRPr="00497CCF" w:rsidRDefault="00497CCF" w:rsidP="00497CCF">
      <w:pPr>
        <w:spacing w:line="360" w:lineRule="auto"/>
        <w:jc w:val="both"/>
        <w:textAlignment w:val="center"/>
      </w:pPr>
      <w:r w:rsidRPr="00497CCF">
        <w:t>2. осигурява координация между органите в рамките на системата за координация, управление, контрол и одит на средствата от ЕСИФ и ЕФСУ;</w:t>
      </w:r>
    </w:p>
    <w:p w14:paraId="147E8A29" w14:textId="77777777" w:rsidR="00497CCF" w:rsidRPr="00497CCF" w:rsidRDefault="00497CCF" w:rsidP="00497CCF">
      <w:pPr>
        <w:spacing w:line="360" w:lineRule="auto"/>
        <w:jc w:val="both"/>
        <w:textAlignment w:val="center"/>
      </w:pPr>
      <w:r w:rsidRPr="00497CCF">
        <w:t>3. извършва анализ и текущ мониторинг на функционирането на системата за управление на Европейските структурни и инвестиционни фондове за програмен период 2014 - 2020 г. и ЕФСУ и прави предложения за подобряването ѝ;</w:t>
      </w:r>
    </w:p>
    <w:p w14:paraId="55870BE7" w14:textId="77777777" w:rsidR="00497CCF" w:rsidRPr="00497CCF" w:rsidRDefault="00497CCF" w:rsidP="00497CCF">
      <w:pPr>
        <w:spacing w:line="360" w:lineRule="auto"/>
        <w:jc w:val="both"/>
        <w:textAlignment w:val="center"/>
      </w:pPr>
      <w:r w:rsidRPr="00497CCF">
        <w:t>4. осъществява координация при планирането и програмирането на Споразумението за партньорство, НПВУ и програмите, съфинансирани от ЕФСУ и други донори, както и на измененията им;</w:t>
      </w:r>
    </w:p>
    <w:p w14:paraId="38E081EC" w14:textId="77777777" w:rsidR="00497CCF" w:rsidRPr="00497CCF" w:rsidRDefault="00497CCF" w:rsidP="00497CCF">
      <w:pPr>
        <w:spacing w:line="360" w:lineRule="auto"/>
        <w:jc w:val="both"/>
        <w:textAlignment w:val="center"/>
      </w:pPr>
      <w:r w:rsidRPr="00497CCF">
        <w:t>5. осъществява координация при изпълнението на програмите, съфинансирани от ЕСИФ, ЕФСУ и други донори, и следи за осигуряване на допълняемостта им с други програми, инструменти и механизми;</w:t>
      </w:r>
    </w:p>
    <w:p w14:paraId="17E50EE2" w14:textId="77777777" w:rsidR="00497CCF" w:rsidRPr="00497CCF" w:rsidRDefault="00497CCF" w:rsidP="00497CCF">
      <w:pPr>
        <w:spacing w:line="360" w:lineRule="auto"/>
        <w:jc w:val="both"/>
        <w:textAlignment w:val="center"/>
      </w:pPr>
      <w:r w:rsidRPr="00497CCF">
        <w:t>6. разработва и развива нормативната уредба за управление на средствата от ЕСИФ и ЕФСУ и изготвя методически указания и общи насоки във връзка с изпълнението на програмите, съфинансирани от тези фондове и от други донори;</w:t>
      </w:r>
    </w:p>
    <w:p w14:paraId="4978A6E7" w14:textId="77777777" w:rsidR="00497CCF" w:rsidRPr="00497CCF" w:rsidRDefault="00497CCF" w:rsidP="00497CCF">
      <w:pPr>
        <w:spacing w:line="360" w:lineRule="auto"/>
        <w:jc w:val="both"/>
        <w:textAlignment w:val="center"/>
      </w:pPr>
      <w:r w:rsidRPr="00497CCF">
        <w:t>7. наблюдава изпълнението на Споразумението за партньорство и програмите, съфинансирани от ЕСИФ, ЕФСУ и други донори, координира дейностите по оценка на ефективността на вложените ресурси и изпълнението на заложените цели, извършва оценки по хоризонтални теми, свързани с изпълнението на Споразумението за партньорство, и предлага мерки за повишаване на ефективността и ефикасността;</w:t>
      </w:r>
    </w:p>
    <w:p w14:paraId="34A7CB9A" w14:textId="77777777" w:rsidR="00497CCF" w:rsidRPr="00497CCF" w:rsidRDefault="00497CCF" w:rsidP="00497CCF">
      <w:pPr>
        <w:spacing w:line="360" w:lineRule="auto"/>
        <w:jc w:val="both"/>
        <w:textAlignment w:val="center"/>
      </w:pPr>
      <w:r w:rsidRPr="00497CCF">
        <w:t>8. осъществява текущо наблюдение върху изпълнението на ключовите етапи и цели в НПВУ, като следи за навременното им изпълнение, потвърждава изпълнението на реформите и подпомага отчитането на дигиталния и зеления принос на инвестициите, на общите индикатори и на равнището на социалните разходи;</w:t>
      </w:r>
    </w:p>
    <w:p w14:paraId="243AAB10" w14:textId="77777777" w:rsidR="00497CCF" w:rsidRPr="00497CCF" w:rsidRDefault="00497CCF" w:rsidP="00497CCF">
      <w:pPr>
        <w:spacing w:line="360" w:lineRule="auto"/>
        <w:jc w:val="both"/>
        <w:textAlignment w:val="center"/>
      </w:pPr>
      <w:r w:rsidRPr="00497CCF">
        <w:t>9. анализира рисковете за изпълнение на целите и политиките на инструментите от Следващо поколение ЕС и предлага мерки за преодоляването им;</w:t>
      </w:r>
    </w:p>
    <w:p w14:paraId="79C14FAA" w14:textId="77777777" w:rsidR="00497CCF" w:rsidRPr="00497CCF" w:rsidRDefault="00497CCF" w:rsidP="00497CCF">
      <w:pPr>
        <w:spacing w:line="360" w:lineRule="auto"/>
        <w:jc w:val="both"/>
        <w:textAlignment w:val="center"/>
      </w:pPr>
      <w:r w:rsidRPr="00497CCF">
        <w:t xml:space="preserve">10. оказва методическа подкрепа на органите за управление и контрол на програмите, съфинансирани от ЕСИФ, ЕФСУ и други донори, във връзка с прилагането на единен </w:t>
      </w:r>
      <w:r w:rsidRPr="00497CCF">
        <w:lastRenderedPageBreak/>
        <w:t>подход по отношение на хоризонталните принципи и правила за изпълнението на програмите;</w:t>
      </w:r>
    </w:p>
    <w:p w14:paraId="081A1835" w14:textId="77777777" w:rsidR="00497CCF" w:rsidRPr="00497CCF" w:rsidRDefault="00497CCF" w:rsidP="00497CCF">
      <w:pPr>
        <w:spacing w:line="360" w:lineRule="auto"/>
        <w:jc w:val="both"/>
        <w:textAlignment w:val="center"/>
      </w:pPr>
      <w:r w:rsidRPr="00497CCF">
        <w:t>11. оказва методическа подкрепа на участниците в изпълнението на НПВУ във връзка с прилагането на единен подход по отношение на хоризонталните аспекти, като принципа за "ненанасяне на значителни вреди", осигуряване на равни възможности и други;</w:t>
      </w:r>
    </w:p>
    <w:p w14:paraId="6C1F6F03" w14:textId="77777777" w:rsidR="00497CCF" w:rsidRPr="00497CCF" w:rsidRDefault="00497CCF" w:rsidP="00497CCF">
      <w:pPr>
        <w:spacing w:line="360" w:lineRule="auto"/>
        <w:jc w:val="both"/>
        <w:textAlignment w:val="center"/>
      </w:pPr>
      <w:r w:rsidRPr="00497CCF">
        <w:t>12. планира и координира мерките, подпомагани от международни финансови институции, инструменти, европейски инициативи и други във връзка с ефективното изпълнение на ЕСИФ, ЕФСУ и НПВУ;</w:t>
      </w:r>
    </w:p>
    <w:p w14:paraId="0CF2A40E" w14:textId="77777777" w:rsidR="00497CCF" w:rsidRPr="00497CCF" w:rsidRDefault="00497CCF" w:rsidP="00497CCF">
      <w:pPr>
        <w:spacing w:line="360" w:lineRule="auto"/>
        <w:jc w:val="both"/>
        <w:textAlignment w:val="center"/>
      </w:pPr>
      <w:r w:rsidRPr="00497CCF">
        <w:t>13. координира планирането и осъществяването на мерките за изграждане и поддържане на административния капацитет за изпълнението на Споразумението за партньорство и НПВУ;</w:t>
      </w:r>
    </w:p>
    <w:p w14:paraId="538C582B" w14:textId="77777777" w:rsidR="00497CCF" w:rsidRPr="00497CCF" w:rsidRDefault="00497CCF" w:rsidP="00497CCF">
      <w:pPr>
        <w:spacing w:line="360" w:lineRule="auto"/>
        <w:jc w:val="both"/>
        <w:textAlignment w:val="center"/>
      </w:pPr>
      <w:r w:rsidRPr="00497CCF">
        <w:t>14. изпълнява функциите на Национално координационно звено по двустранни програми от други донори;</w:t>
      </w:r>
    </w:p>
    <w:p w14:paraId="4A1F5478" w14:textId="77777777" w:rsidR="00497CCF" w:rsidRPr="00497CCF" w:rsidRDefault="00497CCF" w:rsidP="00497CCF">
      <w:pPr>
        <w:spacing w:line="360" w:lineRule="auto"/>
        <w:jc w:val="both"/>
        <w:textAlignment w:val="center"/>
      </w:pPr>
      <w:r w:rsidRPr="00497CCF">
        <w:t>15. управлява Фонда за двустранни отношения и Фонд "Техническа помощ" по ФМ на ЕИП и НФМ, както и Фонда за техническа помощ и Фонда за подготовка на проекти по Швейцарско-българската програма за сътрудничество (ШБПС);</w:t>
      </w:r>
    </w:p>
    <w:p w14:paraId="2EF85A2F" w14:textId="77777777" w:rsidR="00497CCF" w:rsidRPr="00497CCF" w:rsidRDefault="00497CCF" w:rsidP="00497CCF">
      <w:pPr>
        <w:spacing w:line="360" w:lineRule="auto"/>
        <w:jc w:val="both"/>
        <w:textAlignment w:val="center"/>
      </w:pPr>
      <w:r w:rsidRPr="00497CCF">
        <w:t>16. анализира, разработва и внедрява информационни системи за управление и наблюдение на публичните инвестиции от фондове на ЕС и други донорски програми с цел осигуряване на ефективното им разходване;</w:t>
      </w:r>
    </w:p>
    <w:p w14:paraId="08A887B5" w14:textId="77777777" w:rsidR="00497CCF" w:rsidRPr="00497CCF" w:rsidRDefault="00497CCF" w:rsidP="00497CCF">
      <w:pPr>
        <w:spacing w:line="360" w:lineRule="auto"/>
        <w:jc w:val="both"/>
        <w:textAlignment w:val="center"/>
      </w:pPr>
      <w:r w:rsidRPr="00497CCF">
        <w:t>17. осигурява планирането, развитието, управлението и поддържането на Информационната система за управление и наблюдение (ИСУН) и на Системата за управление на националните инвестиции (СУНИ), както и изпълнява функциите на Звено за техническа подкрепа на системите;</w:t>
      </w:r>
    </w:p>
    <w:p w14:paraId="446ADAEF" w14:textId="77777777" w:rsidR="00497CCF" w:rsidRPr="00497CCF" w:rsidRDefault="00497CCF" w:rsidP="00497CCF">
      <w:pPr>
        <w:spacing w:line="360" w:lineRule="auto"/>
        <w:jc w:val="both"/>
        <w:textAlignment w:val="center"/>
      </w:pPr>
      <w:r w:rsidRPr="00497CCF">
        <w:t>18. изпълнява функциите на централен координатор на национално равнище на системите на ЕК за управление на фондовете: SFC 2007, SFC 2014, SFC 2021 и ARACHNE;</w:t>
      </w:r>
    </w:p>
    <w:p w14:paraId="525DD4CC" w14:textId="77777777" w:rsidR="00497CCF" w:rsidRPr="00497CCF" w:rsidRDefault="00497CCF" w:rsidP="00497CCF">
      <w:pPr>
        <w:spacing w:line="360" w:lineRule="auto"/>
        <w:jc w:val="both"/>
        <w:textAlignment w:val="center"/>
      </w:pPr>
      <w:r w:rsidRPr="00497CCF">
        <w:t>19. координира информационните и комуникационните дейности по отношение на НПВУ, ШБПС, ФМ на ЕИП и НФМ;</w:t>
      </w:r>
    </w:p>
    <w:p w14:paraId="74B96502" w14:textId="77777777" w:rsidR="00497CCF" w:rsidRPr="00497CCF" w:rsidRDefault="00497CCF" w:rsidP="00497CCF">
      <w:pPr>
        <w:spacing w:line="360" w:lineRule="auto"/>
        <w:jc w:val="both"/>
        <w:textAlignment w:val="center"/>
      </w:pPr>
      <w:r w:rsidRPr="00497CCF">
        <w:t>20. развива и координира работата на мрежата от 27 информационни центъра за популяризиране на ЕСИФ и ЕФСУ;</w:t>
      </w:r>
    </w:p>
    <w:p w14:paraId="0764E1D6" w14:textId="77777777" w:rsidR="00497CCF" w:rsidRPr="00497CCF" w:rsidRDefault="00497CCF" w:rsidP="00497CCF">
      <w:pPr>
        <w:spacing w:line="360" w:lineRule="auto"/>
        <w:jc w:val="both"/>
        <w:textAlignment w:val="center"/>
      </w:pPr>
      <w:r w:rsidRPr="00497CCF">
        <w:t>21. координира дейността на Работна група 19 "Регионална политика и координация на структурните инструменти" към Съвета по европейски въпроси;</w:t>
      </w:r>
    </w:p>
    <w:p w14:paraId="443875A1" w14:textId="77777777" w:rsidR="00497CCF" w:rsidRPr="00497CCF" w:rsidRDefault="00497CCF" w:rsidP="00497CCF">
      <w:pPr>
        <w:spacing w:after="150" w:line="360" w:lineRule="auto"/>
        <w:jc w:val="both"/>
        <w:textAlignment w:val="center"/>
      </w:pPr>
      <w:r w:rsidRPr="00497CCF">
        <w:lastRenderedPageBreak/>
        <w:t>22. осигурява дейността и изпълнява функциите на секретариат на Съвета за координация при управлението на средствата от Европейския съюз.</w:t>
      </w:r>
    </w:p>
    <w:p w14:paraId="56717C00" w14:textId="7666602E" w:rsidR="00972F0E" w:rsidRPr="00972F0E" w:rsidRDefault="00972F0E" w:rsidP="00972F0E">
      <w:pPr>
        <w:tabs>
          <w:tab w:val="left" w:pos="1080"/>
        </w:tabs>
        <w:spacing w:line="360" w:lineRule="auto"/>
        <w:jc w:val="both"/>
      </w:pPr>
    </w:p>
    <w:p w14:paraId="5AAEE277" w14:textId="77777777" w:rsidR="00A0270D" w:rsidRDefault="00A0270D" w:rsidP="006B5D92">
      <w:pPr>
        <w:spacing w:line="360" w:lineRule="auto"/>
        <w:ind w:firstLine="708"/>
        <w:jc w:val="both"/>
        <w:rPr>
          <w:b/>
        </w:rPr>
      </w:pPr>
      <w:bookmarkStart w:id="6" w:name="т3_2_4"/>
    </w:p>
    <w:p w14:paraId="0232E09A" w14:textId="77777777" w:rsidR="00972F0E" w:rsidRPr="00972F0E" w:rsidRDefault="00AD73E8" w:rsidP="006B5D92">
      <w:pPr>
        <w:spacing w:line="360" w:lineRule="auto"/>
        <w:ind w:firstLine="708"/>
        <w:jc w:val="both"/>
        <w:rPr>
          <w:b/>
        </w:rPr>
      </w:pPr>
      <w:r>
        <w:rPr>
          <w:b/>
        </w:rPr>
        <w:t>3.2.4.</w:t>
      </w:r>
      <w:r w:rsidR="00972F0E" w:rsidRPr="00972F0E">
        <w:rPr>
          <w:b/>
        </w:rPr>
        <w:t xml:space="preserve"> Сертифициращ орган  </w:t>
      </w:r>
    </w:p>
    <w:bookmarkEnd w:id="6"/>
    <w:p w14:paraId="74DF209A" w14:textId="77777777" w:rsidR="00B82565" w:rsidRPr="00FE7AD4" w:rsidRDefault="00B82565" w:rsidP="00A06E7B">
      <w:pPr>
        <w:spacing w:line="360" w:lineRule="auto"/>
        <w:ind w:firstLine="708"/>
        <w:jc w:val="both"/>
      </w:pPr>
      <w:r w:rsidRPr="00EA67F0">
        <w:t xml:space="preserve">С Решение на Министерския съвет № </w:t>
      </w:r>
      <w:r w:rsidR="00223F99">
        <w:t>458</w:t>
      </w:r>
      <w:r w:rsidR="00223F99" w:rsidRPr="00EA67F0">
        <w:t xml:space="preserve"> </w:t>
      </w:r>
      <w:r w:rsidRPr="00EA67F0">
        <w:t xml:space="preserve">от </w:t>
      </w:r>
      <w:r w:rsidR="00223F99" w:rsidRPr="00EA67F0">
        <w:t>1</w:t>
      </w:r>
      <w:r w:rsidR="00223F99">
        <w:t>0</w:t>
      </w:r>
      <w:r w:rsidRPr="00EA67F0">
        <w:t>.</w:t>
      </w:r>
      <w:r w:rsidR="00223F99">
        <w:t>06</w:t>
      </w:r>
      <w:r w:rsidRPr="00EA67F0">
        <w:t>.</w:t>
      </w:r>
      <w:r w:rsidR="00223F99" w:rsidRPr="00EA67F0">
        <w:t>201</w:t>
      </w:r>
      <w:r w:rsidR="00223F99">
        <w:t>6</w:t>
      </w:r>
      <w:r w:rsidR="00223F99" w:rsidRPr="00EA67F0">
        <w:t xml:space="preserve"> </w:t>
      </w:r>
      <w:r w:rsidRPr="00EA67F0">
        <w:t xml:space="preserve">г. </w:t>
      </w:r>
      <w:r w:rsidRPr="00EA67F0">
        <w:rPr>
          <w:b/>
        </w:rPr>
        <w:t xml:space="preserve">дирекция „Национален фонд" </w:t>
      </w:r>
      <w:r w:rsidR="001E26F0" w:rsidRPr="00B83C70">
        <w:t>е</w:t>
      </w:r>
      <w:r w:rsidR="001E26F0">
        <w:t xml:space="preserve"> определена за сертифициращ орган</w:t>
      </w:r>
      <w:r w:rsidR="001E26F0" w:rsidRPr="00B83C70">
        <w:t xml:space="preserve"> </w:t>
      </w:r>
      <w:r w:rsidR="00223F99">
        <w:t>по ОП НОИР.</w:t>
      </w:r>
    </w:p>
    <w:p w14:paraId="2EF297AE" w14:textId="77777777" w:rsidR="00B82565" w:rsidRPr="00FE7AD4" w:rsidRDefault="00B82565" w:rsidP="00A06E7B">
      <w:pPr>
        <w:spacing w:line="360" w:lineRule="auto"/>
        <w:ind w:firstLine="709"/>
        <w:jc w:val="both"/>
      </w:pPr>
      <w:r w:rsidRPr="00FE7AD4">
        <w:t xml:space="preserve">Съгласно </w:t>
      </w:r>
      <w:r w:rsidRPr="00FE7AD4">
        <w:rPr>
          <w:b/>
        </w:rPr>
        <w:t>чл. 126 на Регламент (ЕС) № 1303/2013</w:t>
      </w:r>
      <w:r w:rsidRPr="00FE7AD4">
        <w:t xml:space="preserve"> основните функции на Сертифициращия орган са следните:</w:t>
      </w:r>
    </w:p>
    <w:p w14:paraId="2BB1AFA0" w14:textId="77777777" w:rsidR="00B82565" w:rsidRPr="00FE7AD4" w:rsidRDefault="00B82565" w:rsidP="00A06E7B">
      <w:pPr>
        <w:numPr>
          <w:ilvl w:val="0"/>
          <w:numId w:val="31"/>
        </w:numPr>
        <w:tabs>
          <w:tab w:val="clear" w:pos="1080"/>
          <w:tab w:val="num" w:pos="0"/>
          <w:tab w:val="left" w:pos="1134"/>
        </w:tabs>
        <w:autoSpaceDE w:val="0"/>
        <w:autoSpaceDN w:val="0"/>
        <w:adjustRightInd w:val="0"/>
        <w:spacing w:line="360" w:lineRule="auto"/>
        <w:ind w:left="0" w:firstLine="720"/>
        <w:jc w:val="both"/>
      </w:pPr>
      <w:r w:rsidRPr="00FE7AD4">
        <w:t xml:space="preserve">изготвянето и изпращането до Комисията на искания за плащане и удостоверяването, че те са продукт на надеждни счетоводни системи, основават се на проверими разходооправдателни документи и са били подложени на проверки от управляващия орган; </w:t>
      </w:r>
    </w:p>
    <w:p w14:paraId="5AAB568E" w14:textId="77777777" w:rsidR="00B82565" w:rsidRPr="00FE7AD4" w:rsidRDefault="00B82565" w:rsidP="00495CD5">
      <w:pPr>
        <w:numPr>
          <w:ilvl w:val="0"/>
          <w:numId w:val="31"/>
        </w:numPr>
        <w:tabs>
          <w:tab w:val="clear" w:pos="1080"/>
          <w:tab w:val="num" w:pos="0"/>
          <w:tab w:val="left" w:pos="1134"/>
        </w:tabs>
        <w:autoSpaceDE w:val="0"/>
        <w:autoSpaceDN w:val="0"/>
        <w:adjustRightInd w:val="0"/>
        <w:spacing w:line="360" w:lineRule="auto"/>
        <w:ind w:left="0" w:firstLine="720"/>
        <w:jc w:val="both"/>
      </w:pPr>
      <w:r w:rsidRPr="00FE7AD4">
        <w:t xml:space="preserve">съставянето на отчетите, посочени в </w:t>
      </w:r>
      <w:r w:rsidR="00AF7BA1" w:rsidRPr="00AF7BA1">
        <w:t xml:space="preserve">член 63, параграф 5, буква </w:t>
      </w:r>
      <w:r w:rsidR="001E41AC">
        <w:t>„</w:t>
      </w:r>
      <w:r w:rsidR="00AF7BA1" w:rsidRPr="00AF7BA1">
        <w:t>а</w:t>
      </w:r>
      <w:r w:rsidR="001E41AC">
        <w:t>“</w:t>
      </w:r>
      <w:r w:rsidR="00AF7BA1" w:rsidRPr="00AF7BA1">
        <w:t xml:space="preserve"> и член 63, параграф 6 от</w:t>
      </w:r>
      <w:r w:rsidR="00495CD5" w:rsidRPr="00495CD5">
        <w:t xml:space="preserve"> </w:t>
      </w:r>
      <w:r w:rsidR="00EE6C9A">
        <w:t>Регламент</w:t>
      </w:r>
      <w:r w:rsidR="00495CD5" w:rsidRPr="00495CD5">
        <w:t xml:space="preserve"> (ЕС, Евратом) 2018/1046 </w:t>
      </w:r>
      <w:r w:rsidR="000B4510">
        <w:t xml:space="preserve">на Европейския парламент и на Съвета </w:t>
      </w:r>
      <w:r w:rsidR="00495CD5" w:rsidRPr="00495CD5">
        <w:t>от 18 юли 2018 година</w:t>
      </w:r>
      <w:r w:rsidR="00495CD5">
        <w:t xml:space="preserve"> </w:t>
      </w:r>
      <w:r w:rsidR="00495CD5" w:rsidRPr="00495CD5">
        <w:t>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r w:rsidR="00495CD5">
        <w:t xml:space="preserve"> (</w:t>
      </w:r>
      <w:r w:rsidR="00AF7BA1" w:rsidRPr="00AF7BA1">
        <w:t>Финансовия регламент</w:t>
      </w:r>
      <w:r w:rsidR="00495CD5">
        <w:t>)</w:t>
      </w:r>
      <w:r w:rsidR="00AF7BA1" w:rsidRPr="00AF7BA1">
        <w:t> </w:t>
      </w:r>
      <w:r w:rsidRPr="00FE7AD4">
        <w:t xml:space="preserve">; </w:t>
      </w:r>
    </w:p>
    <w:p w14:paraId="7A245FB9" w14:textId="77777777" w:rsidR="00B82565" w:rsidRPr="00FE7AD4" w:rsidRDefault="00B82565" w:rsidP="00A06E7B">
      <w:pPr>
        <w:numPr>
          <w:ilvl w:val="0"/>
          <w:numId w:val="31"/>
        </w:numPr>
        <w:tabs>
          <w:tab w:val="clear" w:pos="1080"/>
          <w:tab w:val="num" w:pos="0"/>
          <w:tab w:val="left" w:pos="1134"/>
        </w:tabs>
        <w:autoSpaceDE w:val="0"/>
        <w:autoSpaceDN w:val="0"/>
        <w:adjustRightInd w:val="0"/>
        <w:spacing w:line="360" w:lineRule="auto"/>
        <w:ind w:left="0" w:firstLine="720"/>
        <w:jc w:val="both"/>
      </w:pPr>
      <w:r w:rsidRPr="00FE7AD4">
        <w:t xml:space="preserve">удостоверяването на пълнотата, точността и достоверността на отчетите, както и че разходите, вписани в счетоводните отчети, са в съответствие с приложимото право и са били направени във връзка с операциите, избрани за финансиране в съответствие с критериите, приложими за оперативната програма, и са в съответствие с приложимото право; </w:t>
      </w:r>
    </w:p>
    <w:p w14:paraId="607929C0" w14:textId="77777777" w:rsidR="00B82565" w:rsidRPr="00FE7AD4" w:rsidRDefault="00B82565" w:rsidP="00A06E7B">
      <w:pPr>
        <w:pStyle w:val="CM1"/>
        <w:numPr>
          <w:ilvl w:val="0"/>
          <w:numId w:val="31"/>
        </w:numPr>
        <w:tabs>
          <w:tab w:val="clear" w:pos="1080"/>
          <w:tab w:val="num" w:pos="0"/>
          <w:tab w:val="left" w:pos="1134"/>
        </w:tabs>
        <w:spacing w:line="360" w:lineRule="auto"/>
        <w:ind w:left="0" w:firstLine="720"/>
        <w:jc w:val="both"/>
        <w:rPr>
          <w:rFonts w:ascii="Times New Roman" w:hAnsi="Times New Roman"/>
        </w:rPr>
      </w:pPr>
      <w:r w:rsidRPr="00FE7AD4">
        <w:rPr>
          <w:rFonts w:ascii="Times New Roman" w:hAnsi="Times New Roman"/>
        </w:rPr>
        <w:t xml:space="preserve">осигуряване на наличието на система за записване и съхранение в компютризирана форма на счетоводните записи за всяка операция, която съхранява всички данни, необходими за изготвянето на искания за плащане и отчетите, включително записи на сумите, подлежащи на събиране, на събраните суми и на оттеглените суми в резултат на отмяната на целия или на част от приноса за дадена операция или оперативна програма; </w:t>
      </w:r>
    </w:p>
    <w:p w14:paraId="23439A2C" w14:textId="77777777" w:rsidR="00B82565" w:rsidRPr="00FE7AD4" w:rsidRDefault="002C388E" w:rsidP="00A06E7B">
      <w:pPr>
        <w:numPr>
          <w:ilvl w:val="0"/>
          <w:numId w:val="31"/>
        </w:numPr>
        <w:tabs>
          <w:tab w:val="clear" w:pos="1080"/>
          <w:tab w:val="num" w:pos="0"/>
          <w:tab w:val="left" w:pos="1134"/>
        </w:tabs>
        <w:autoSpaceDE w:val="0"/>
        <w:autoSpaceDN w:val="0"/>
        <w:adjustRightInd w:val="0"/>
        <w:spacing w:line="360" w:lineRule="auto"/>
        <w:ind w:left="0" w:firstLine="720"/>
        <w:jc w:val="both"/>
      </w:pPr>
      <w:r>
        <w:lastRenderedPageBreak/>
        <w:t xml:space="preserve">осигуряване </w:t>
      </w:r>
      <w:r w:rsidR="00B82565" w:rsidRPr="00FE7AD4">
        <w:t>за целите на изготвянето и предст</w:t>
      </w:r>
      <w:r>
        <w:t xml:space="preserve">авянето на искания за плащане, </w:t>
      </w:r>
      <w:r w:rsidR="00B82565" w:rsidRPr="00FE7AD4">
        <w:t>че е п</w:t>
      </w:r>
      <w:r w:rsidR="00B82565">
        <w:t>олучил адекватна информация от У</w:t>
      </w:r>
      <w:r w:rsidR="00B82565" w:rsidRPr="00FE7AD4">
        <w:t xml:space="preserve">правляващия орган относно процедурите и проверките, провеждани по отношение на разходите; </w:t>
      </w:r>
    </w:p>
    <w:p w14:paraId="737E4147" w14:textId="77777777" w:rsidR="00B82565" w:rsidRPr="00FE7AD4" w:rsidRDefault="002C388E" w:rsidP="00A06E7B">
      <w:pPr>
        <w:numPr>
          <w:ilvl w:val="0"/>
          <w:numId w:val="31"/>
        </w:numPr>
        <w:tabs>
          <w:tab w:val="clear" w:pos="1080"/>
          <w:tab w:val="num" w:pos="0"/>
          <w:tab w:val="left" w:pos="1134"/>
        </w:tabs>
        <w:autoSpaceDE w:val="0"/>
        <w:autoSpaceDN w:val="0"/>
        <w:adjustRightInd w:val="0"/>
        <w:spacing w:line="360" w:lineRule="auto"/>
        <w:ind w:left="0" w:firstLine="720"/>
        <w:jc w:val="both"/>
      </w:pPr>
      <w:r>
        <w:t>отчитане</w:t>
      </w:r>
      <w:r w:rsidR="00B82565" w:rsidRPr="00FE7AD4">
        <w:t xml:space="preserve"> при изготвянето и под</w:t>
      </w:r>
      <w:r>
        <w:t xml:space="preserve">аването на искания за плащане </w:t>
      </w:r>
      <w:r w:rsidR="00B82565" w:rsidRPr="00FE7AD4">
        <w:t xml:space="preserve">на резултатите от всички одити, извършени от или на отговорността на одитния орган; </w:t>
      </w:r>
    </w:p>
    <w:p w14:paraId="4D9B42F1" w14:textId="77777777" w:rsidR="00B82565" w:rsidRPr="00FE7AD4" w:rsidRDefault="00B82565" w:rsidP="00A06E7B">
      <w:pPr>
        <w:numPr>
          <w:ilvl w:val="0"/>
          <w:numId w:val="31"/>
        </w:numPr>
        <w:tabs>
          <w:tab w:val="clear" w:pos="1080"/>
          <w:tab w:val="num" w:pos="0"/>
          <w:tab w:val="left" w:pos="1134"/>
        </w:tabs>
        <w:autoSpaceDE w:val="0"/>
        <w:autoSpaceDN w:val="0"/>
        <w:adjustRightInd w:val="0"/>
        <w:spacing w:line="360" w:lineRule="auto"/>
        <w:ind w:left="0" w:firstLine="709"/>
        <w:jc w:val="both"/>
      </w:pPr>
      <w:r w:rsidRPr="00FE7AD4">
        <w:t xml:space="preserve">поддържане на счетоводни записи в компютризирана форма на декларираните пред Комисията разходи и съответното публично финансиране, заплатено на бенефициентите; </w:t>
      </w:r>
    </w:p>
    <w:p w14:paraId="58640505" w14:textId="77777777" w:rsidR="00B82565" w:rsidRPr="00FE7AD4" w:rsidRDefault="00B82565" w:rsidP="00A06E7B">
      <w:pPr>
        <w:numPr>
          <w:ilvl w:val="0"/>
          <w:numId w:val="31"/>
        </w:numPr>
        <w:tabs>
          <w:tab w:val="clear" w:pos="1080"/>
          <w:tab w:val="num" w:pos="0"/>
          <w:tab w:val="left" w:pos="1134"/>
        </w:tabs>
        <w:spacing w:line="360" w:lineRule="auto"/>
        <w:ind w:left="0" w:firstLine="709"/>
        <w:jc w:val="both"/>
      </w:pPr>
      <w:r w:rsidRPr="00FE7AD4">
        <w:t xml:space="preserve">водене на счетоводство на сумите, подлежащи на събиране, и на сумите, оттеглени в резултат на </w:t>
      </w:r>
      <w:r w:rsidR="00AF7BA1">
        <w:t xml:space="preserve">отмяната на </w:t>
      </w:r>
      <w:r w:rsidR="00AF7BA1" w:rsidRPr="00AF7BA1">
        <w:t>целия или на част от приноса</w:t>
      </w:r>
      <w:r w:rsidRPr="00FE7AD4">
        <w:t xml:space="preserve"> за дадена операция. Събраните суми се внасят повторно в бюджета на Съюза преди приключването на оперативната програма, като се приспадат от следващ</w:t>
      </w:r>
      <w:r w:rsidR="00AF7BA1">
        <w:t>ото искане за плащане</w:t>
      </w:r>
      <w:r w:rsidR="002C388E">
        <w:t>.</w:t>
      </w:r>
    </w:p>
    <w:p w14:paraId="1021791F" w14:textId="77777777" w:rsidR="00B82565" w:rsidRPr="00FE7AD4" w:rsidRDefault="00B82565" w:rsidP="001C373C">
      <w:pPr>
        <w:tabs>
          <w:tab w:val="num" w:pos="0"/>
          <w:tab w:val="left" w:pos="1134"/>
        </w:tabs>
        <w:autoSpaceDE w:val="0"/>
        <w:autoSpaceDN w:val="0"/>
        <w:adjustRightInd w:val="0"/>
        <w:spacing w:before="60" w:after="60" w:line="360" w:lineRule="auto"/>
        <w:ind w:firstLine="709"/>
        <w:jc w:val="both"/>
      </w:pPr>
      <w:r w:rsidRPr="00FE7AD4">
        <w:t>Освен това (съгласно Приложение ХIII на Регламент (ЕС) № 1303/2013</w:t>
      </w:r>
      <w:r w:rsidRPr="00D32501">
        <w:t>)</w:t>
      </w:r>
      <w:r>
        <w:t xml:space="preserve"> </w:t>
      </w:r>
      <w:r w:rsidRPr="00FE7AD4">
        <w:t xml:space="preserve">Сертифициращият орган </w:t>
      </w:r>
      <w:r w:rsidRPr="00FE7AD4">
        <w:rPr>
          <w:b/>
        </w:rPr>
        <w:t>изготвя и контролира изпълнението на следните</w:t>
      </w:r>
      <w:r w:rsidRPr="00FE7AD4">
        <w:t xml:space="preserve"> </w:t>
      </w:r>
      <w:r w:rsidRPr="00FE7AD4">
        <w:rPr>
          <w:b/>
        </w:rPr>
        <w:t>процедури</w:t>
      </w:r>
      <w:r w:rsidRPr="00FE7AD4">
        <w:t xml:space="preserve">: </w:t>
      </w:r>
    </w:p>
    <w:p w14:paraId="6F3047BE" w14:textId="77777777" w:rsidR="00B82565" w:rsidRPr="00FE7AD4" w:rsidRDefault="00B82565" w:rsidP="001C373C">
      <w:pPr>
        <w:numPr>
          <w:ilvl w:val="0"/>
          <w:numId w:val="30"/>
        </w:numPr>
        <w:tabs>
          <w:tab w:val="num" w:pos="0"/>
          <w:tab w:val="left" w:pos="1134"/>
        </w:tabs>
        <w:autoSpaceDE w:val="0"/>
        <w:autoSpaceDN w:val="0"/>
        <w:adjustRightInd w:val="0"/>
        <w:spacing w:before="60" w:after="60" w:line="360" w:lineRule="auto"/>
        <w:ind w:left="0" w:firstLine="709"/>
        <w:jc w:val="both"/>
      </w:pPr>
      <w:r w:rsidRPr="00FE7AD4">
        <w:t xml:space="preserve">Процедури за сертифициране на исканията за междинни плащания, подадени в Комисията. </w:t>
      </w:r>
    </w:p>
    <w:p w14:paraId="2A3D27AE" w14:textId="77777777" w:rsidR="00B82565" w:rsidRPr="00FE7AD4" w:rsidRDefault="00B82565" w:rsidP="001C373C">
      <w:pPr>
        <w:numPr>
          <w:ilvl w:val="0"/>
          <w:numId w:val="30"/>
        </w:numPr>
        <w:tabs>
          <w:tab w:val="num" w:pos="0"/>
          <w:tab w:val="left" w:pos="1134"/>
        </w:tabs>
        <w:autoSpaceDE w:val="0"/>
        <w:autoSpaceDN w:val="0"/>
        <w:adjustRightInd w:val="0"/>
        <w:spacing w:before="60" w:after="60" w:line="360" w:lineRule="auto"/>
        <w:ind w:left="0" w:firstLine="709"/>
        <w:jc w:val="both"/>
      </w:pPr>
      <w:r w:rsidRPr="00FE7AD4">
        <w:t>Процедури за изготвяне на отчетите и сертифициране</w:t>
      </w:r>
      <w:r>
        <w:t>, че те са верни, пълни и точни</w:t>
      </w:r>
      <w:r w:rsidRPr="00FE7AD4">
        <w:t xml:space="preserve"> и че разходите отговарят на приложимото право, като се вземат предвид резултатите от всички одити. </w:t>
      </w:r>
    </w:p>
    <w:p w14:paraId="0728082B" w14:textId="77777777" w:rsidR="00B82565" w:rsidRPr="00FE7AD4" w:rsidRDefault="00B82565" w:rsidP="001C373C">
      <w:pPr>
        <w:numPr>
          <w:ilvl w:val="0"/>
          <w:numId w:val="30"/>
        </w:numPr>
        <w:tabs>
          <w:tab w:val="num" w:pos="0"/>
          <w:tab w:val="left" w:pos="1134"/>
        </w:tabs>
        <w:autoSpaceDE w:val="0"/>
        <w:autoSpaceDN w:val="0"/>
        <w:adjustRightInd w:val="0"/>
        <w:spacing w:before="60" w:after="60" w:line="360" w:lineRule="auto"/>
        <w:ind w:left="0" w:firstLine="709"/>
        <w:jc w:val="both"/>
      </w:pPr>
      <w:r w:rsidRPr="00FE7AD4">
        <w:t xml:space="preserve">Процедури за осигуряване на необходимата одитна следа чрез водене на счетоводни записи в компютризирана форма, включително за сумите, подлежащи на събиране, събрани или оттеглени за всяка операция. </w:t>
      </w:r>
    </w:p>
    <w:p w14:paraId="0521BB3F" w14:textId="77777777" w:rsidR="005F10D1" w:rsidRDefault="00B82565" w:rsidP="005B599C">
      <w:pPr>
        <w:numPr>
          <w:ilvl w:val="0"/>
          <w:numId w:val="30"/>
        </w:numPr>
        <w:tabs>
          <w:tab w:val="clear" w:pos="1429"/>
          <w:tab w:val="num" w:pos="0"/>
          <w:tab w:val="left" w:pos="1134"/>
        </w:tabs>
        <w:spacing w:line="360" w:lineRule="auto"/>
        <w:ind w:left="0" w:firstLine="709"/>
        <w:jc w:val="both"/>
      </w:pPr>
      <w:r w:rsidRPr="00FE7AD4">
        <w:t>Процедури, чрез които при необходимост се гарантира, че сертифициращият орган получава от управляващия орган нужната информация относно извършените проверки и резултатите от одитите, проведени от одитния орган или под негово ръководство</w:t>
      </w:r>
      <w:r w:rsidR="005F10D1">
        <w:t>;</w:t>
      </w:r>
    </w:p>
    <w:p w14:paraId="25CE17D0" w14:textId="005E84C9" w:rsidR="00B82565" w:rsidRPr="00FE7AD4" w:rsidRDefault="005F10D1" w:rsidP="00EA7A78">
      <w:pPr>
        <w:numPr>
          <w:ilvl w:val="0"/>
          <w:numId w:val="30"/>
        </w:numPr>
        <w:tabs>
          <w:tab w:val="clear" w:pos="1429"/>
          <w:tab w:val="num" w:pos="0"/>
          <w:tab w:val="left" w:pos="1134"/>
        </w:tabs>
        <w:spacing w:line="360" w:lineRule="auto"/>
        <w:ind w:left="0" w:firstLine="709"/>
        <w:jc w:val="both"/>
      </w:pPr>
      <w:r w:rsidRPr="005F10D1">
        <w:t xml:space="preserve">Процедури относно изпълнението на задълженията на сертифициращия орган за мониторинг на резултатите от проверките на управлението и резултатите от одитите, </w:t>
      </w:r>
      <w:r w:rsidRPr="005F10D1">
        <w:lastRenderedPageBreak/>
        <w:t>проведени от одитния орган или под негово ръководство преди подаването на заявленията за плащания в Комисията</w:t>
      </w:r>
      <w:r w:rsidR="00B82565" w:rsidRPr="00FE7AD4">
        <w:t>.</w:t>
      </w:r>
    </w:p>
    <w:p w14:paraId="6E745742" w14:textId="77777777" w:rsidR="00B82565" w:rsidRDefault="00B82565" w:rsidP="005B599C">
      <w:pPr>
        <w:tabs>
          <w:tab w:val="num" w:pos="0"/>
          <w:tab w:val="left" w:pos="1134"/>
        </w:tabs>
        <w:spacing w:line="360" w:lineRule="auto"/>
        <w:ind w:firstLine="709"/>
        <w:jc w:val="both"/>
      </w:pPr>
      <w:r w:rsidRPr="00FE7AD4">
        <w:t xml:space="preserve">В съответствие с посочените по-горе изисквания на европейското законодателство в чл. </w:t>
      </w:r>
      <w:r w:rsidR="00031DCC">
        <w:t>31</w:t>
      </w:r>
      <w:r w:rsidR="00031DCC" w:rsidRPr="00FE7AD4">
        <w:t xml:space="preserve"> </w:t>
      </w:r>
      <w:r w:rsidRPr="00FE7AD4">
        <w:t>от Устройствения правилник на Министерството на финансите подробно са описани функциите на дирекция „Национален фонд” в качеството й на сертифициращ орган по оперативните програми, съфинансирани със средства на ЕС</w:t>
      </w:r>
      <w:r w:rsidR="00D603C4">
        <w:t>ИФ</w:t>
      </w:r>
      <w:r w:rsidR="00A06E7B">
        <w:t>.</w:t>
      </w:r>
    </w:p>
    <w:p w14:paraId="004470DF" w14:textId="77777777" w:rsidR="00D9408F" w:rsidRDefault="00D9408F" w:rsidP="00857721">
      <w:pPr>
        <w:spacing w:line="360" w:lineRule="auto"/>
        <w:jc w:val="both"/>
      </w:pPr>
    </w:p>
    <w:p w14:paraId="5CAAD215" w14:textId="77777777" w:rsidR="00857721" w:rsidRDefault="00AD73E8" w:rsidP="00D9408F">
      <w:pPr>
        <w:spacing w:line="360" w:lineRule="auto"/>
        <w:ind w:firstLine="709"/>
        <w:jc w:val="both"/>
        <w:rPr>
          <w:b/>
        </w:rPr>
      </w:pPr>
      <w:bookmarkStart w:id="7" w:name="т3_2_5"/>
      <w:r>
        <w:rPr>
          <w:b/>
        </w:rPr>
        <w:t>3.2.</w:t>
      </w:r>
      <w:r w:rsidR="008F1063">
        <w:rPr>
          <w:b/>
        </w:rPr>
        <w:t>5</w:t>
      </w:r>
      <w:r>
        <w:rPr>
          <w:b/>
        </w:rPr>
        <w:t>.</w:t>
      </w:r>
      <w:r w:rsidR="00857721" w:rsidRPr="00FE7AD4">
        <w:rPr>
          <w:b/>
        </w:rPr>
        <w:t xml:space="preserve"> Одитен орган</w:t>
      </w:r>
    </w:p>
    <w:bookmarkEnd w:id="7"/>
    <w:p w14:paraId="204A5CE1" w14:textId="77777777" w:rsidR="00857721" w:rsidRPr="00F753FE" w:rsidRDefault="00857721" w:rsidP="00D9408F">
      <w:pPr>
        <w:spacing w:line="360" w:lineRule="auto"/>
        <w:ind w:firstLine="709"/>
        <w:jc w:val="both"/>
        <w:rPr>
          <w:b/>
        </w:rPr>
      </w:pPr>
      <w:r w:rsidRPr="00FE7AD4">
        <w:rPr>
          <w:b/>
        </w:rPr>
        <w:t xml:space="preserve">Изпълнителна агенция „Одит на средствата от Европейския съюз“ </w:t>
      </w:r>
      <w:r w:rsidRPr="00FE7AD4">
        <w:t>към министъра на финансите е определена за Одитен орган за програмите, финансирани със средства от Европейския фонд за регионално развитие, Европейския социален фонд, Кохезионния фонд и Европейския фонд за морско дело и рибарство.</w:t>
      </w:r>
    </w:p>
    <w:p w14:paraId="5FD9DF28" w14:textId="77777777" w:rsidR="00555DE1" w:rsidRPr="0076106E" w:rsidRDefault="00197827" w:rsidP="00D9408F">
      <w:pPr>
        <w:spacing w:before="120" w:line="360" w:lineRule="auto"/>
        <w:ind w:firstLine="709"/>
        <w:jc w:val="both"/>
      </w:pPr>
      <w:r w:rsidRPr="0076106E">
        <w:t xml:space="preserve">Одитният </w:t>
      </w:r>
      <w:r w:rsidR="00555DE1" w:rsidRPr="0076106E">
        <w:t>орган е структура, която е функционално независима от Управляващия орган и Сертифициращия орган</w:t>
      </w:r>
      <w:r w:rsidR="002C388E">
        <w:t>,</w:t>
      </w:r>
      <w:r w:rsidR="00555DE1" w:rsidRPr="0076106E">
        <w:t xml:space="preserve"> и е отговорна за проверката на ефективното функциониране на системите за управление и контрол.</w:t>
      </w:r>
    </w:p>
    <w:p w14:paraId="4452DCF2" w14:textId="77777777" w:rsidR="0052501E" w:rsidRPr="0076106E" w:rsidRDefault="0052501E" w:rsidP="00D9408F">
      <w:pPr>
        <w:spacing w:before="120" w:line="360" w:lineRule="auto"/>
        <w:ind w:firstLine="709"/>
        <w:jc w:val="both"/>
      </w:pPr>
      <w:r w:rsidRPr="0076106E">
        <w:t>Съгласно чл.</w:t>
      </w:r>
      <w:r w:rsidR="00533952">
        <w:t xml:space="preserve"> </w:t>
      </w:r>
      <w:r w:rsidRPr="0076106E">
        <w:t>127 на Регламент (ЕС) № 1303/2013 основните функции на Одитния орган са следните:</w:t>
      </w:r>
    </w:p>
    <w:p w14:paraId="39F2FA78" w14:textId="77777777" w:rsidR="00F3463F" w:rsidRPr="0076106E" w:rsidRDefault="00F3463F" w:rsidP="00857721">
      <w:pPr>
        <w:autoSpaceDE w:val="0"/>
        <w:autoSpaceDN w:val="0"/>
        <w:adjustRightInd w:val="0"/>
        <w:spacing w:before="60" w:after="60" w:line="360" w:lineRule="auto"/>
        <w:ind w:firstLine="709"/>
        <w:jc w:val="both"/>
        <w:rPr>
          <w:color w:val="000000"/>
        </w:rPr>
      </w:pPr>
      <w:r w:rsidRPr="0076106E">
        <w:rPr>
          <w:color w:val="000000"/>
        </w:rPr>
        <w:t xml:space="preserve">1. Одитният орган осигурява извършването на одити на правилното функциониране на системите за управление и контрол на оперативната програма, както и на подходяща извадка от операции въз основа на декларираните разходи. Декларираните разходи се одитират въз основа на представителна извадка и по принцип въз основа на статистически извадкови методи. </w:t>
      </w:r>
    </w:p>
    <w:p w14:paraId="397F9D2B" w14:textId="77777777" w:rsidR="00F3463F" w:rsidRPr="0076106E" w:rsidRDefault="00F3463F" w:rsidP="00857721">
      <w:pPr>
        <w:autoSpaceDE w:val="0"/>
        <w:autoSpaceDN w:val="0"/>
        <w:adjustRightInd w:val="0"/>
        <w:spacing w:before="60" w:after="60" w:line="360" w:lineRule="auto"/>
        <w:ind w:firstLine="709"/>
        <w:jc w:val="both"/>
        <w:rPr>
          <w:color w:val="000000"/>
        </w:rPr>
      </w:pPr>
      <w:r w:rsidRPr="0076106E">
        <w:rPr>
          <w:color w:val="000000"/>
        </w:rPr>
        <w:t xml:space="preserve">Нестатистически извадков метод може да се използва по професионална преценка на одитния орган в надлежно обосновани случаи в съответствие с международно признатите одитни стандарти и във всеки случай, когато броят операции за отчетната година не е достатъчен, за да се използва статистически метод. </w:t>
      </w:r>
    </w:p>
    <w:p w14:paraId="6FBD50B6" w14:textId="77777777" w:rsidR="00F3463F" w:rsidRPr="0076106E" w:rsidRDefault="00F3463F" w:rsidP="00857721">
      <w:pPr>
        <w:autoSpaceDE w:val="0"/>
        <w:autoSpaceDN w:val="0"/>
        <w:adjustRightInd w:val="0"/>
        <w:spacing w:before="60" w:after="60" w:line="360" w:lineRule="auto"/>
        <w:ind w:firstLine="709"/>
        <w:jc w:val="both"/>
        <w:rPr>
          <w:color w:val="000000"/>
        </w:rPr>
      </w:pPr>
      <w:r w:rsidRPr="0076106E">
        <w:rPr>
          <w:color w:val="000000"/>
        </w:rPr>
        <w:t xml:space="preserve">В такива случаи размерът на извадката е достатъчен, за да позволи на одитния орган да състави валидно одитно становище в съответствие с </w:t>
      </w:r>
      <w:r w:rsidR="004A760E" w:rsidRPr="004A760E">
        <w:rPr>
          <w:color w:val="000000"/>
        </w:rPr>
        <w:t>член 63, параграф 7 от Финансовия регламент</w:t>
      </w:r>
      <w:r w:rsidRPr="0076106E">
        <w:rPr>
          <w:color w:val="000000"/>
        </w:rPr>
        <w:t xml:space="preserve">. </w:t>
      </w:r>
    </w:p>
    <w:p w14:paraId="4CCE4B01" w14:textId="77777777" w:rsidR="00F3463F" w:rsidRPr="0076106E" w:rsidRDefault="00F3463F" w:rsidP="00857721">
      <w:pPr>
        <w:autoSpaceDE w:val="0"/>
        <w:autoSpaceDN w:val="0"/>
        <w:adjustRightInd w:val="0"/>
        <w:spacing w:before="60" w:after="60" w:line="360" w:lineRule="auto"/>
        <w:ind w:firstLine="709"/>
        <w:jc w:val="both"/>
        <w:rPr>
          <w:color w:val="000000"/>
        </w:rPr>
      </w:pPr>
      <w:r w:rsidRPr="0076106E">
        <w:rPr>
          <w:color w:val="000000"/>
        </w:rPr>
        <w:lastRenderedPageBreak/>
        <w:t xml:space="preserve">2. Когато одитите се извършват от структура, различна от одитния орган, одитният орган гарантира, че тази структура има необходимата функционална независимост. </w:t>
      </w:r>
    </w:p>
    <w:p w14:paraId="21204CFE" w14:textId="77777777" w:rsidR="00321F9A" w:rsidRPr="0076106E" w:rsidRDefault="00F3463F" w:rsidP="00857721">
      <w:pPr>
        <w:spacing w:before="120" w:line="360" w:lineRule="auto"/>
        <w:ind w:firstLine="709"/>
        <w:jc w:val="both"/>
      </w:pPr>
      <w:r w:rsidRPr="0076106E">
        <w:rPr>
          <w:color w:val="000000"/>
        </w:rPr>
        <w:t>3. Одитният орган гарантира, че при одитната дейност се вземат предвид международно приетите стандарти за одит.</w:t>
      </w:r>
    </w:p>
    <w:p w14:paraId="6F3667C4" w14:textId="77777777" w:rsidR="000277E3" w:rsidRPr="0076106E" w:rsidRDefault="000277E3" w:rsidP="00857721">
      <w:pPr>
        <w:autoSpaceDE w:val="0"/>
        <w:autoSpaceDN w:val="0"/>
        <w:adjustRightInd w:val="0"/>
        <w:spacing w:before="60" w:after="60" w:line="360" w:lineRule="auto"/>
        <w:ind w:firstLine="709"/>
        <w:jc w:val="both"/>
        <w:rPr>
          <w:color w:val="000000"/>
        </w:rPr>
      </w:pPr>
      <w:r w:rsidRPr="0076106E">
        <w:rPr>
          <w:color w:val="000000"/>
        </w:rPr>
        <w:t xml:space="preserve">4. Одитният орган в рамките на осем месеца от приемането на оперативна програма изготвя стратегия за одит за извършването на одити. Стратегията за одит определя методологията на одита, метода за подбор на извадка за одити на операции и планирането на одити във връзка с текущата счетоводна година и двете следващи счетоводни години. Стратегията за одит се актуализира ежегодно от 2016 г. до и включително през 2024 г. Когато за няколко оперативни програми се прилага една обща система за управление и контрол, може да бъде изготвена единна стратегия за одит за съответните оперативни програми. Одитният орган представя стратегията за одит на Комисията при поискване. </w:t>
      </w:r>
    </w:p>
    <w:p w14:paraId="1537AC96" w14:textId="77777777" w:rsidR="000277E3" w:rsidRPr="0076106E" w:rsidRDefault="000277E3" w:rsidP="00857721">
      <w:pPr>
        <w:autoSpaceDE w:val="0"/>
        <w:autoSpaceDN w:val="0"/>
        <w:adjustRightInd w:val="0"/>
        <w:spacing w:before="60" w:after="60" w:line="360" w:lineRule="auto"/>
        <w:ind w:firstLine="709"/>
        <w:jc w:val="both"/>
        <w:rPr>
          <w:color w:val="000000"/>
        </w:rPr>
      </w:pPr>
      <w:r w:rsidRPr="0076106E">
        <w:rPr>
          <w:color w:val="000000"/>
        </w:rPr>
        <w:t xml:space="preserve">5. Одитният орган изготвя: </w:t>
      </w:r>
    </w:p>
    <w:p w14:paraId="13E4BD01" w14:textId="77777777" w:rsidR="000277E3" w:rsidRPr="0076106E" w:rsidRDefault="000277E3" w:rsidP="00857721">
      <w:pPr>
        <w:autoSpaceDE w:val="0"/>
        <w:autoSpaceDN w:val="0"/>
        <w:adjustRightInd w:val="0"/>
        <w:spacing w:before="60" w:after="60" w:line="360" w:lineRule="auto"/>
        <w:ind w:firstLine="709"/>
        <w:jc w:val="both"/>
        <w:rPr>
          <w:color w:val="000000"/>
        </w:rPr>
      </w:pPr>
      <w:r w:rsidRPr="0076106E">
        <w:rPr>
          <w:color w:val="000000"/>
        </w:rPr>
        <w:t xml:space="preserve">а) </w:t>
      </w:r>
      <w:r w:rsidRPr="007769D3">
        <w:rPr>
          <w:color w:val="000000"/>
        </w:rPr>
        <w:t xml:space="preserve">одитно становище в съответствие с член </w:t>
      </w:r>
      <w:r w:rsidR="00D45FFE" w:rsidRPr="00D45FFE">
        <w:rPr>
          <w:color w:val="000000"/>
        </w:rPr>
        <w:t>63, параграф 7 от Финансовия регламент</w:t>
      </w:r>
      <w:r w:rsidRPr="00A06E7B">
        <w:rPr>
          <w:color w:val="000000"/>
        </w:rPr>
        <w:t>;</w:t>
      </w:r>
      <w:r w:rsidRPr="0076106E">
        <w:rPr>
          <w:color w:val="000000"/>
        </w:rPr>
        <w:t xml:space="preserve"> </w:t>
      </w:r>
    </w:p>
    <w:p w14:paraId="49337FEB" w14:textId="77777777" w:rsidR="000277E3" w:rsidRPr="0076106E" w:rsidRDefault="000277E3" w:rsidP="00E513C6">
      <w:pPr>
        <w:autoSpaceDE w:val="0"/>
        <w:autoSpaceDN w:val="0"/>
        <w:adjustRightInd w:val="0"/>
        <w:spacing w:before="60" w:after="60" w:line="360" w:lineRule="auto"/>
        <w:ind w:firstLine="708"/>
        <w:jc w:val="both"/>
        <w:rPr>
          <w:color w:val="000000"/>
        </w:rPr>
      </w:pPr>
      <w:r w:rsidRPr="0076106E">
        <w:rPr>
          <w:color w:val="000000"/>
        </w:rPr>
        <w:t xml:space="preserve">б) контролен доклад, в който са посочени основните констатации от одитите,  включително констатациите във връзка с установени недостатъци в системите за управление и контрол, и предложените и предприетите корективни действия. </w:t>
      </w:r>
    </w:p>
    <w:p w14:paraId="57BF28D2" w14:textId="77777777" w:rsidR="000277E3" w:rsidRPr="0076106E" w:rsidRDefault="000277E3" w:rsidP="00E513C6">
      <w:pPr>
        <w:autoSpaceDE w:val="0"/>
        <w:autoSpaceDN w:val="0"/>
        <w:adjustRightInd w:val="0"/>
        <w:spacing w:before="60" w:after="60" w:line="360" w:lineRule="auto"/>
        <w:ind w:firstLine="708"/>
        <w:jc w:val="both"/>
        <w:rPr>
          <w:color w:val="000000"/>
        </w:rPr>
      </w:pPr>
      <w:r w:rsidRPr="0076106E">
        <w:rPr>
          <w:color w:val="000000"/>
        </w:rPr>
        <w:t xml:space="preserve">Когато за повече от една оперативна програма се прилага една обща система за управление и контрол, информацията може да бъде групирана в единен доклад. </w:t>
      </w:r>
    </w:p>
    <w:p w14:paraId="5B8DE0F2" w14:textId="77777777" w:rsidR="000277E3" w:rsidRPr="0076106E" w:rsidRDefault="000277E3" w:rsidP="00E513C6">
      <w:pPr>
        <w:autoSpaceDE w:val="0"/>
        <w:autoSpaceDN w:val="0"/>
        <w:adjustRightInd w:val="0"/>
        <w:spacing w:before="60" w:after="60" w:line="360" w:lineRule="auto"/>
        <w:ind w:firstLine="708"/>
        <w:jc w:val="both"/>
        <w:rPr>
          <w:color w:val="000000"/>
        </w:rPr>
      </w:pPr>
      <w:r w:rsidRPr="0076106E">
        <w:rPr>
          <w:color w:val="000000"/>
        </w:rPr>
        <w:t>6. За да гарантира еднакви условия за изпълнението на член</w:t>
      </w:r>
      <w:r w:rsidR="00AA0C53">
        <w:rPr>
          <w:color w:val="000000"/>
        </w:rPr>
        <w:t xml:space="preserve"> 127 от Регламент </w:t>
      </w:r>
      <w:r w:rsidR="00AA0C53" w:rsidRPr="00AA0C53">
        <w:rPr>
          <w:color w:val="000000"/>
        </w:rPr>
        <w:t>(ЕС) № 1303/2013</w:t>
      </w:r>
      <w:r w:rsidRPr="0076106E">
        <w:rPr>
          <w:color w:val="000000"/>
        </w:rPr>
        <w:t xml:space="preserve">, Комисията приема актове за изпълнение, предвиждащи образци на одитната стратегия, одитното становище и контролния доклад. </w:t>
      </w:r>
    </w:p>
    <w:p w14:paraId="6CFB89E4" w14:textId="77777777" w:rsidR="000277E3" w:rsidRPr="0076106E" w:rsidRDefault="000277E3" w:rsidP="00466792">
      <w:pPr>
        <w:autoSpaceDE w:val="0"/>
        <w:autoSpaceDN w:val="0"/>
        <w:adjustRightInd w:val="0"/>
        <w:spacing w:before="60" w:after="60" w:line="360" w:lineRule="auto"/>
        <w:ind w:firstLine="708"/>
        <w:jc w:val="both"/>
        <w:rPr>
          <w:color w:val="000000"/>
        </w:rPr>
      </w:pPr>
      <w:r w:rsidRPr="0076106E">
        <w:rPr>
          <w:color w:val="000000"/>
        </w:rPr>
        <w:t>7. Комисията се оправомощава да приема делегирани актове в съответствие с член 149</w:t>
      </w:r>
      <w:r w:rsidR="00101EB6" w:rsidRPr="0076106E">
        <w:rPr>
          <w:color w:val="000000"/>
        </w:rPr>
        <w:t xml:space="preserve"> </w:t>
      </w:r>
      <w:r w:rsidR="00101EB6" w:rsidRPr="0076106E">
        <w:t>на Регламент (ЕС) № 1303/2013</w:t>
      </w:r>
      <w:r w:rsidR="00101EB6" w:rsidRPr="0076106E">
        <w:rPr>
          <w:color w:val="000000"/>
        </w:rPr>
        <w:t>,</w:t>
      </w:r>
      <w:r w:rsidRPr="0076106E">
        <w:rPr>
          <w:color w:val="000000"/>
        </w:rPr>
        <w:t xml:space="preserve"> за да определя обхвата и съдържанието на одитите на операциите и одитите на отчетите, както и методологията за избор на извадката от операциите</w:t>
      </w:r>
      <w:r w:rsidR="00B8691F" w:rsidRPr="0076106E">
        <w:rPr>
          <w:color w:val="000000"/>
        </w:rPr>
        <w:t>, които ще бъдат одитирани</w:t>
      </w:r>
      <w:r w:rsidRPr="0076106E">
        <w:rPr>
          <w:color w:val="000000"/>
        </w:rPr>
        <w:t xml:space="preserve">. </w:t>
      </w:r>
    </w:p>
    <w:p w14:paraId="08E5D1D7" w14:textId="77777777" w:rsidR="00DA5CD6" w:rsidRDefault="00DA5CD6" w:rsidP="00857721">
      <w:pPr>
        <w:spacing w:line="360" w:lineRule="auto"/>
        <w:ind w:firstLine="708"/>
        <w:jc w:val="both"/>
      </w:pPr>
    </w:p>
    <w:p w14:paraId="73AFC8B2" w14:textId="77777777" w:rsidR="00857721" w:rsidRPr="00FE7AD4" w:rsidRDefault="00857721" w:rsidP="00857721">
      <w:pPr>
        <w:spacing w:line="360" w:lineRule="auto"/>
        <w:ind w:firstLine="708"/>
        <w:jc w:val="both"/>
      </w:pPr>
      <w:r w:rsidRPr="00FE7AD4">
        <w:lastRenderedPageBreak/>
        <w:t xml:space="preserve">Функциите на органите за управление и контрол на </w:t>
      </w:r>
      <w:r w:rsidRPr="00FE7AD4">
        <w:rPr>
          <w:b/>
          <w:i/>
          <w:u w:val="single"/>
        </w:rPr>
        <w:t>програмно ниво</w:t>
      </w:r>
      <w:r w:rsidRPr="00FE7AD4">
        <w:t xml:space="preserve"> са подробно описани по-нататък в изложението, както следва: </w:t>
      </w:r>
    </w:p>
    <w:p w14:paraId="39B33938" w14:textId="77777777" w:rsidR="00857721" w:rsidRPr="00FE7AD4" w:rsidRDefault="00857721" w:rsidP="00857721">
      <w:pPr>
        <w:spacing w:line="360" w:lineRule="auto"/>
        <w:jc w:val="both"/>
        <w:rPr>
          <w:b/>
        </w:rPr>
      </w:pPr>
    </w:p>
    <w:p w14:paraId="2BA6EA31" w14:textId="77777777" w:rsidR="0025022A" w:rsidRPr="0076106E" w:rsidRDefault="00AD73E8" w:rsidP="00A1557A">
      <w:pPr>
        <w:spacing w:line="360" w:lineRule="auto"/>
        <w:ind w:firstLine="708"/>
        <w:jc w:val="both"/>
        <w:rPr>
          <w:b/>
        </w:rPr>
      </w:pPr>
      <w:bookmarkStart w:id="8" w:name="т3_2_6"/>
      <w:r>
        <w:rPr>
          <w:b/>
        </w:rPr>
        <w:t>3.2.</w:t>
      </w:r>
      <w:r w:rsidR="008F1063">
        <w:rPr>
          <w:b/>
        </w:rPr>
        <w:t>6</w:t>
      </w:r>
      <w:r>
        <w:rPr>
          <w:b/>
        </w:rPr>
        <w:t>.</w:t>
      </w:r>
      <w:r w:rsidR="00857721" w:rsidRPr="00FE7AD4">
        <w:rPr>
          <w:b/>
        </w:rPr>
        <w:t xml:space="preserve"> Комитет за наблюдение на ОП НОИР</w:t>
      </w:r>
    </w:p>
    <w:bookmarkEnd w:id="8"/>
    <w:p w14:paraId="3D733344" w14:textId="77777777" w:rsidR="00857721" w:rsidRPr="00857721" w:rsidRDefault="002C388E" w:rsidP="001670E3">
      <w:pPr>
        <w:spacing w:after="120" w:line="360" w:lineRule="auto"/>
        <w:ind w:firstLine="709"/>
        <w:jc w:val="both"/>
        <w:rPr>
          <w:bCs/>
          <w:iCs/>
        </w:rPr>
      </w:pPr>
      <w:r>
        <w:rPr>
          <w:b/>
          <w:bCs/>
          <w:iCs/>
        </w:rPr>
        <w:t>КН</w:t>
      </w:r>
      <w:r w:rsidR="00857721" w:rsidRPr="00857721">
        <w:rPr>
          <w:b/>
          <w:bCs/>
          <w:iCs/>
        </w:rPr>
        <w:t xml:space="preserve"> на ОП НОИР</w:t>
      </w:r>
      <w:r w:rsidR="00857721" w:rsidRPr="00857721">
        <w:rPr>
          <w:bCs/>
          <w:iCs/>
        </w:rPr>
        <w:t xml:space="preserve"> е колективен орган, основан на принципа на партньорство, чиято основна задача е да следи за ефективността и качеството на изпълнение на ОП НОИР по време на целия период на изпълнението й. </w:t>
      </w:r>
      <w:r w:rsidR="00857721" w:rsidRPr="00857721">
        <w:rPr>
          <w:bCs/>
          <w:iCs/>
          <w:color w:val="000000"/>
        </w:rPr>
        <w:t xml:space="preserve">Комитетът за наблюдение на ОП НОИР се създава в съответствие с разпоредбите на чл. 47 </w:t>
      </w:r>
      <w:r w:rsidR="00857721" w:rsidRPr="00857721">
        <w:rPr>
          <w:color w:val="000000"/>
        </w:rPr>
        <w:t xml:space="preserve">от Регламент (ЕС) № 1303/2013 на Европейския парламент и на Съвета от 17.12.2013 г. и чл. 10, т. 3 </w:t>
      </w:r>
      <w:r w:rsidR="00490AD2">
        <w:rPr>
          <w:color w:val="000000"/>
        </w:rPr>
        <w:t xml:space="preserve">и чл. 11 </w:t>
      </w:r>
      <w:r w:rsidR="00857721" w:rsidRPr="00857721">
        <w:rPr>
          <w:color w:val="000000"/>
        </w:rPr>
        <w:t xml:space="preserve">от ПМС № 79/10.04.2014 г. </w:t>
      </w:r>
      <w:r w:rsidR="00857721" w:rsidRPr="00857721">
        <w:rPr>
          <w:bCs/>
          <w:iCs/>
        </w:rPr>
        <w:t xml:space="preserve">и одобрява свои вътрешни правила за работа и кодекс на поведение. </w:t>
      </w:r>
    </w:p>
    <w:p w14:paraId="07828CE6" w14:textId="77777777" w:rsidR="00857721" w:rsidRPr="00857721" w:rsidRDefault="00857721" w:rsidP="00857721">
      <w:pPr>
        <w:spacing w:after="120" w:line="360" w:lineRule="auto"/>
        <w:ind w:firstLine="709"/>
        <w:jc w:val="both"/>
        <w:rPr>
          <w:bCs/>
          <w:iCs/>
        </w:rPr>
      </w:pPr>
      <w:r w:rsidRPr="00857721">
        <w:rPr>
          <w:b/>
          <w:i/>
        </w:rPr>
        <w:t>Състав на КН на ОП НОИР:</w:t>
      </w:r>
    </w:p>
    <w:p w14:paraId="36641B30" w14:textId="77777777" w:rsidR="00857721" w:rsidRPr="00857721" w:rsidRDefault="00857721" w:rsidP="00857721">
      <w:pPr>
        <w:spacing w:after="120" w:line="360" w:lineRule="auto"/>
        <w:ind w:firstLine="708"/>
        <w:jc w:val="both"/>
      </w:pPr>
      <w:r w:rsidRPr="00857721">
        <w:t xml:space="preserve">Комитетът за наблюдение на програмата се състои от </w:t>
      </w:r>
      <w:r w:rsidRPr="00857721">
        <w:rPr>
          <w:b/>
        </w:rPr>
        <w:t>председател, членове и наблюдатели</w:t>
      </w:r>
      <w:r w:rsidRPr="00857721">
        <w:t>. Председателят и членовете на Комитета за наблюдение на програмата имат право на глас при вземане на решения, а наблюдателите имат право на съвещателен глас.</w:t>
      </w:r>
    </w:p>
    <w:p w14:paraId="3973CCCA" w14:textId="77777777" w:rsidR="00857721" w:rsidRPr="00857721" w:rsidRDefault="00857721" w:rsidP="00857721">
      <w:pPr>
        <w:spacing w:after="120" w:line="360" w:lineRule="auto"/>
        <w:ind w:firstLine="708"/>
        <w:jc w:val="both"/>
      </w:pPr>
      <w:r w:rsidRPr="00857721">
        <w:t xml:space="preserve">Съставът на комитета за наблюдение се определя/актуализира </w:t>
      </w:r>
      <w:r w:rsidR="00F22ECC" w:rsidRPr="00857721">
        <w:t>поименн</w:t>
      </w:r>
      <w:r w:rsidR="00F22ECC">
        <w:t xml:space="preserve">о </w:t>
      </w:r>
      <w:r w:rsidR="00490AD2" w:rsidRPr="00490AD2">
        <w:t>с писмена заповед на ръководителя на управляващия орган на програмата или на оправомощено от него длъжностно лице</w:t>
      </w:r>
      <w:r w:rsidRPr="00857721">
        <w:t xml:space="preserve">. </w:t>
      </w:r>
      <w:r w:rsidR="00846E33">
        <w:t>П</w:t>
      </w:r>
      <w:r w:rsidRPr="00857721">
        <w:t>оименният състав на Комитет</w:t>
      </w:r>
      <w:r w:rsidR="00846E33">
        <w:t>а</w:t>
      </w:r>
      <w:r w:rsidRPr="00857721">
        <w:t xml:space="preserve"> за наблюдение и протоколите от заседанията му се публикуват на страницата на управляващия орган и на Единния информационен портал за </w:t>
      </w:r>
      <w:r w:rsidR="00F23391">
        <w:t>обща информация за изпълнението и управлението на ЕСИФ</w:t>
      </w:r>
      <w:r w:rsidRPr="00857721">
        <w:t>.</w:t>
      </w:r>
    </w:p>
    <w:p w14:paraId="2A843EBF" w14:textId="77777777" w:rsidR="00857721" w:rsidRPr="00857721" w:rsidRDefault="00857721" w:rsidP="00857721">
      <w:pPr>
        <w:spacing w:after="120" w:line="360" w:lineRule="auto"/>
        <w:ind w:firstLine="708"/>
        <w:jc w:val="both"/>
      </w:pPr>
      <w:r w:rsidRPr="00857721">
        <w:t xml:space="preserve">Комитетът за наблюдение на програмата взима решения с </w:t>
      </w:r>
      <w:r w:rsidR="00502CA6">
        <w:t>единодушие</w:t>
      </w:r>
      <w:r w:rsidRPr="00857721">
        <w:t xml:space="preserve">. </w:t>
      </w:r>
    </w:p>
    <w:p w14:paraId="2E67E54D" w14:textId="77777777" w:rsidR="00857721" w:rsidRPr="00857721" w:rsidRDefault="00857721" w:rsidP="00857721">
      <w:pPr>
        <w:spacing w:after="120" w:line="360" w:lineRule="auto"/>
        <w:ind w:firstLine="708"/>
        <w:jc w:val="both"/>
      </w:pPr>
      <w:r w:rsidRPr="00857721">
        <w:t xml:space="preserve">В случаите, когато не е възможно да се постигне </w:t>
      </w:r>
      <w:r w:rsidR="00502CA6">
        <w:t>единодушие</w:t>
      </w:r>
      <w:r w:rsidRPr="00857721">
        <w:t xml:space="preserve">, Комитетът за наблюдение </w:t>
      </w:r>
      <w:r w:rsidR="00502CA6">
        <w:t>вз</w:t>
      </w:r>
      <w:r w:rsidR="00502CA6" w:rsidRPr="00857721">
        <w:t xml:space="preserve">ема </w:t>
      </w:r>
      <w:r w:rsidRPr="00857721">
        <w:t xml:space="preserve">решенията с мнозинство от две трети от присъстващите членове с право на глас. </w:t>
      </w:r>
    </w:p>
    <w:p w14:paraId="62D4927D" w14:textId="77777777" w:rsidR="00857721" w:rsidRPr="00857721" w:rsidRDefault="00857721" w:rsidP="00B66937">
      <w:pPr>
        <w:spacing w:line="360" w:lineRule="auto"/>
        <w:ind w:firstLine="708"/>
        <w:jc w:val="both"/>
      </w:pPr>
      <w:r w:rsidRPr="00857721">
        <w:t xml:space="preserve">Комитетът за наблюдение може да </w:t>
      </w:r>
      <w:r w:rsidR="00502CA6">
        <w:t>вз</w:t>
      </w:r>
      <w:r w:rsidR="00502CA6" w:rsidRPr="00857721">
        <w:t xml:space="preserve">ема </w:t>
      </w:r>
      <w:r w:rsidRPr="00857721">
        <w:t xml:space="preserve">решения и неприсъствено </w:t>
      </w:r>
      <w:r w:rsidR="007C0F8A" w:rsidRPr="007C0F8A">
        <w:t>с изключение на решенията по чл. 11, ал. 1, т. 13 и 14</w:t>
      </w:r>
      <w:r w:rsidR="00B66937">
        <w:t xml:space="preserve"> от ПМС № 79/2014 г. </w:t>
      </w:r>
      <w:r w:rsidRPr="00857721">
        <w:t>.</w:t>
      </w:r>
      <w:r w:rsidR="00B66937" w:rsidRPr="00B66937">
        <w:t xml:space="preserve"> </w:t>
      </w:r>
      <w:r w:rsidR="00B66937">
        <w:t>При процедура за неприсъствено вземане на решение председателят изпраща проекта на решение и документите във връзка с решението на членовете на Комитета за наблюдение на програмата за съгласуване. Срокът за представяне на становища не може да бъде по-</w:t>
      </w:r>
      <w:r w:rsidR="00B66937">
        <w:lastRenderedPageBreak/>
        <w:t>кратък от 10 работни дни от изпращането на проекта на решение и приложените към него документи. Проектът на решение се счита за приет, когато е съгласуван от повече от две трети от членовете с право на глас. При липса на писмен отговор от страна на член на Комитета за наблюдение на програмата или програмите се приема, че той съгласува проекта на решение без бележки.</w:t>
      </w:r>
    </w:p>
    <w:p w14:paraId="1004A53F" w14:textId="77777777" w:rsidR="00857721" w:rsidRPr="00857721" w:rsidRDefault="00857721" w:rsidP="00611D98">
      <w:pPr>
        <w:spacing w:before="120" w:after="120" w:line="360" w:lineRule="auto"/>
        <w:ind w:firstLine="708"/>
        <w:rPr>
          <w:b/>
          <w:bCs/>
          <w:i/>
          <w:iCs/>
        </w:rPr>
      </w:pPr>
      <w:r w:rsidRPr="00857721">
        <w:rPr>
          <w:b/>
          <w:bCs/>
          <w:i/>
          <w:iCs/>
        </w:rPr>
        <w:t>Секретариат</w:t>
      </w:r>
      <w:r w:rsidRPr="00857721">
        <w:rPr>
          <w:b/>
          <w:i/>
        </w:rPr>
        <w:t xml:space="preserve"> на КН на ОП НОИР</w:t>
      </w:r>
      <w:r w:rsidRPr="00857721">
        <w:rPr>
          <w:b/>
          <w:bCs/>
          <w:i/>
          <w:iCs/>
        </w:rPr>
        <w:t>:</w:t>
      </w:r>
    </w:p>
    <w:p w14:paraId="1D442194" w14:textId="77777777" w:rsidR="00C409FD" w:rsidRPr="0076106E" w:rsidRDefault="00502CA6" w:rsidP="00634125">
      <w:pPr>
        <w:spacing w:line="360" w:lineRule="auto"/>
        <w:ind w:firstLine="708"/>
        <w:jc w:val="both"/>
      </w:pPr>
      <w:r w:rsidRPr="00857721">
        <w:t>Координаци</w:t>
      </w:r>
      <w:r>
        <w:t>я</w:t>
      </w:r>
      <w:r w:rsidRPr="00857721">
        <w:t>та</w:t>
      </w:r>
      <w:r w:rsidR="00857721" w:rsidRPr="00857721">
        <w:t xml:space="preserve">, административната и </w:t>
      </w:r>
      <w:r>
        <w:t>организационно-</w:t>
      </w:r>
      <w:r w:rsidR="00857721" w:rsidRPr="00857721">
        <w:t xml:space="preserve">техническата работа, свързани с дейността на Комитета за наблюдение, се извършват от секретариат. Функциите на секретариат се изпълняват от </w:t>
      </w:r>
      <w:r w:rsidR="0082697B">
        <w:t>дирекция „Програмиране,</w:t>
      </w:r>
      <w:r w:rsidR="0082697B">
        <w:rPr>
          <w:lang w:eastAsia="en-US"/>
        </w:rPr>
        <w:t xml:space="preserve"> н</w:t>
      </w:r>
      <w:r w:rsidR="00857721" w:rsidRPr="00857721">
        <w:rPr>
          <w:lang w:eastAsia="en-US"/>
        </w:rPr>
        <w:t>аблюдение и оценка</w:t>
      </w:r>
      <w:r w:rsidR="00857721" w:rsidRPr="00857721">
        <w:t xml:space="preserve">” на </w:t>
      </w:r>
      <w:r w:rsidR="00A061B1">
        <w:t>ИА</w:t>
      </w:r>
      <w:r w:rsidR="009F02E6">
        <w:t>ПО</w:t>
      </w:r>
      <w:r w:rsidR="00857721" w:rsidRPr="00857721">
        <w:t>.</w:t>
      </w:r>
      <w:r>
        <w:t xml:space="preserve"> </w:t>
      </w:r>
      <w:r w:rsidR="00C409FD" w:rsidRPr="0076106E">
        <w:t xml:space="preserve">Съгласно чл. 11, ал. 1 от ПМС № 79/10.04.2014 </w:t>
      </w:r>
      <w:r w:rsidR="00397F38">
        <w:t>г.</w:t>
      </w:r>
      <w:r w:rsidR="00C409FD" w:rsidRPr="0076106E">
        <w:t xml:space="preserve"> и в съответствие с чл. 49 и 110 от Регламент (ЕС) № 1303/2013 на Европейския парламент и Съвета от 17.12.2013 г. и </w:t>
      </w:r>
      <w:r w:rsidR="00C409FD" w:rsidRPr="008724BC">
        <w:t xml:space="preserve">чл. </w:t>
      </w:r>
      <w:r w:rsidR="00533777">
        <w:t>14, ал.</w:t>
      </w:r>
      <w:r w:rsidR="007E32B0">
        <w:t xml:space="preserve"> </w:t>
      </w:r>
      <w:r w:rsidR="00533777">
        <w:t>2 от ЗУСЕСИФ</w:t>
      </w:r>
      <w:r w:rsidR="00C409FD" w:rsidRPr="0076106E">
        <w:t>, Комитет за наблюдение (КН) на ОП НОИР има следните функции и задачи:</w:t>
      </w:r>
    </w:p>
    <w:p w14:paraId="59C8ED60" w14:textId="77777777" w:rsidR="00C409FD" w:rsidRPr="0076106E" w:rsidRDefault="00C409FD" w:rsidP="009E3A34">
      <w:pPr>
        <w:pStyle w:val="ListParagraph"/>
        <w:widowControl w:val="0"/>
        <w:numPr>
          <w:ilvl w:val="0"/>
          <w:numId w:val="4"/>
        </w:numPr>
        <w:tabs>
          <w:tab w:val="left" w:pos="1134"/>
        </w:tabs>
        <w:autoSpaceDE w:val="0"/>
        <w:autoSpaceDN w:val="0"/>
        <w:adjustRightInd w:val="0"/>
        <w:spacing w:before="120" w:after="0" w:line="360" w:lineRule="auto"/>
        <w:ind w:left="0" w:firstLine="709"/>
        <w:jc w:val="both"/>
        <w:rPr>
          <w:rFonts w:ascii="Times New Roman" w:hAnsi="Times New Roman"/>
          <w:sz w:val="24"/>
          <w:szCs w:val="24"/>
        </w:rPr>
      </w:pPr>
      <w:r w:rsidRPr="0076106E">
        <w:rPr>
          <w:rFonts w:ascii="Times New Roman" w:hAnsi="Times New Roman"/>
          <w:color w:val="000000"/>
          <w:sz w:val="24"/>
          <w:szCs w:val="24"/>
        </w:rPr>
        <w:t>да разглежда и одобрява п</w:t>
      </w:r>
      <w:r w:rsidR="002C388E">
        <w:rPr>
          <w:rFonts w:ascii="Times New Roman" w:hAnsi="Times New Roman"/>
          <w:color w:val="000000"/>
          <w:sz w:val="24"/>
          <w:szCs w:val="24"/>
        </w:rPr>
        <w:t>редложените от ръководителя на У</w:t>
      </w:r>
      <w:r w:rsidRPr="0076106E">
        <w:rPr>
          <w:rFonts w:ascii="Times New Roman" w:hAnsi="Times New Roman"/>
          <w:color w:val="000000"/>
          <w:sz w:val="24"/>
          <w:szCs w:val="24"/>
        </w:rPr>
        <w:t>правляващия орган методология и критерии за избор на операции, както и последващи изменения и допълнения в тях, а за операции, при които се предвижда финансовата помощ</w:t>
      </w:r>
      <w:r w:rsidR="002C388E">
        <w:rPr>
          <w:rFonts w:ascii="Times New Roman" w:hAnsi="Times New Roman"/>
          <w:color w:val="000000"/>
          <w:sz w:val="24"/>
          <w:szCs w:val="24"/>
        </w:rPr>
        <w:t>,</w:t>
      </w:r>
      <w:r w:rsidRPr="0076106E">
        <w:rPr>
          <w:rFonts w:ascii="Times New Roman" w:hAnsi="Times New Roman"/>
          <w:color w:val="000000"/>
          <w:sz w:val="24"/>
          <w:szCs w:val="24"/>
        </w:rPr>
        <w:t xml:space="preserve"> да се предоставя повече от една програма - в частта за съответната програма; </w:t>
      </w:r>
      <w:r w:rsidRPr="0076106E">
        <w:rPr>
          <w:rFonts w:ascii="Times New Roman" w:hAnsi="Times New Roman"/>
          <w:sz w:val="24"/>
          <w:szCs w:val="24"/>
        </w:rPr>
        <w:t xml:space="preserve">методология за подбор на операции се одобрява, когато това е приложимо; </w:t>
      </w:r>
    </w:p>
    <w:p w14:paraId="0C476813" w14:textId="77777777" w:rsidR="00C409FD" w:rsidRPr="0076106E" w:rsidRDefault="00CD087E" w:rsidP="009E3A34">
      <w:pPr>
        <w:pStyle w:val="ListParagraph"/>
        <w:numPr>
          <w:ilvl w:val="0"/>
          <w:numId w:val="4"/>
        </w:numPr>
        <w:tabs>
          <w:tab w:val="left" w:pos="851"/>
          <w:tab w:val="left" w:pos="1134"/>
        </w:tabs>
        <w:autoSpaceDE w:val="0"/>
        <w:autoSpaceDN w:val="0"/>
        <w:adjustRightInd w:val="0"/>
        <w:spacing w:after="0" w:line="360" w:lineRule="auto"/>
        <w:ind w:left="0" w:firstLine="709"/>
        <w:jc w:val="both"/>
        <w:rPr>
          <w:rFonts w:ascii="Times New Roman" w:hAnsi="Times New Roman"/>
          <w:sz w:val="24"/>
          <w:szCs w:val="24"/>
        </w:rPr>
      </w:pPr>
      <w:r w:rsidRPr="00CD087E">
        <w:rPr>
          <w:rFonts w:ascii="Times New Roman" w:hAnsi="Times New Roman"/>
          <w:color w:val="000000"/>
          <w:sz w:val="24"/>
          <w:szCs w:val="24"/>
        </w:rPr>
        <w:t xml:space="preserve">да съгласува по предложение на ръководителя на управляващия орган на </w:t>
      </w:r>
      <w:r>
        <w:rPr>
          <w:rFonts w:ascii="Times New Roman" w:hAnsi="Times New Roman"/>
          <w:color w:val="000000"/>
          <w:sz w:val="24"/>
          <w:szCs w:val="24"/>
        </w:rPr>
        <w:t>ОП НОИР</w:t>
      </w:r>
      <w:r w:rsidRPr="00CD087E">
        <w:rPr>
          <w:rFonts w:ascii="Times New Roman" w:hAnsi="Times New Roman"/>
          <w:color w:val="000000"/>
          <w:sz w:val="24"/>
          <w:szCs w:val="24"/>
        </w:rPr>
        <w:t xml:space="preserve"> индикативна годишна работна програма, както и последващи изменения в </w:t>
      </w:r>
      <w:r>
        <w:rPr>
          <w:rFonts w:ascii="Times New Roman" w:hAnsi="Times New Roman"/>
          <w:color w:val="000000"/>
          <w:sz w:val="24"/>
          <w:szCs w:val="24"/>
        </w:rPr>
        <w:t>нея;</w:t>
      </w:r>
      <w:r w:rsidR="00C409FD" w:rsidRPr="0076106E">
        <w:rPr>
          <w:rFonts w:ascii="Times New Roman" w:hAnsi="Times New Roman"/>
          <w:sz w:val="24"/>
          <w:szCs w:val="24"/>
        </w:rPr>
        <w:t xml:space="preserve"> </w:t>
      </w:r>
    </w:p>
    <w:p w14:paraId="2A705F78" w14:textId="77777777" w:rsidR="00C409FD" w:rsidRPr="0076106E" w:rsidRDefault="00CD087E" w:rsidP="009E3A34">
      <w:pPr>
        <w:pStyle w:val="ListParagraph"/>
        <w:numPr>
          <w:ilvl w:val="0"/>
          <w:numId w:val="4"/>
        </w:numPr>
        <w:tabs>
          <w:tab w:val="left" w:pos="851"/>
          <w:tab w:val="left" w:pos="1134"/>
        </w:tabs>
        <w:autoSpaceDE w:val="0"/>
        <w:autoSpaceDN w:val="0"/>
        <w:adjustRightInd w:val="0"/>
        <w:spacing w:after="0" w:line="360" w:lineRule="auto"/>
        <w:ind w:left="0" w:firstLine="709"/>
        <w:jc w:val="both"/>
        <w:rPr>
          <w:rFonts w:ascii="Times New Roman" w:hAnsi="Times New Roman"/>
          <w:sz w:val="24"/>
          <w:szCs w:val="24"/>
        </w:rPr>
      </w:pPr>
      <w:r w:rsidRPr="00CD087E">
        <w:rPr>
          <w:rFonts w:ascii="Times New Roman" w:hAnsi="Times New Roman"/>
          <w:sz w:val="24"/>
          <w:szCs w:val="24"/>
        </w:rPr>
        <w:t>да получава информация от управляващи</w:t>
      </w:r>
      <w:r>
        <w:rPr>
          <w:rFonts w:ascii="Times New Roman" w:hAnsi="Times New Roman"/>
          <w:sz w:val="24"/>
          <w:szCs w:val="24"/>
        </w:rPr>
        <w:t>я орган</w:t>
      </w:r>
      <w:r w:rsidRPr="00CD087E">
        <w:rPr>
          <w:rFonts w:ascii="Times New Roman" w:hAnsi="Times New Roman"/>
          <w:sz w:val="24"/>
          <w:szCs w:val="24"/>
        </w:rPr>
        <w:t xml:space="preserve"> при прекратяване на процедура за предоставяне на безвъзмездна финансова помощ, както и за основанието за прекратяването й</w:t>
      </w:r>
      <w:r w:rsidR="00C409FD" w:rsidRPr="0076106E">
        <w:rPr>
          <w:rFonts w:ascii="Times New Roman" w:hAnsi="Times New Roman"/>
          <w:sz w:val="24"/>
          <w:szCs w:val="24"/>
        </w:rPr>
        <w:t xml:space="preserve">; </w:t>
      </w:r>
    </w:p>
    <w:p w14:paraId="340B4BC5" w14:textId="77777777" w:rsidR="00C409FD" w:rsidRPr="0076106E" w:rsidRDefault="00C409FD" w:rsidP="009E3A34">
      <w:pPr>
        <w:pStyle w:val="ListParagraph"/>
        <w:numPr>
          <w:ilvl w:val="0"/>
          <w:numId w:val="4"/>
        </w:numPr>
        <w:tabs>
          <w:tab w:val="left" w:pos="851"/>
          <w:tab w:val="left" w:pos="1134"/>
        </w:tabs>
        <w:autoSpaceDE w:val="0"/>
        <w:autoSpaceDN w:val="0"/>
        <w:adjustRightInd w:val="0"/>
        <w:spacing w:after="0" w:line="360" w:lineRule="auto"/>
        <w:ind w:left="0" w:firstLine="709"/>
        <w:jc w:val="both"/>
        <w:rPr>
          <w:rFonts w:ascii="Times New Roman" w:hAnsi="Times New Roman"/>
          <w:sz w:val="24"/>
          <w:szCs w:val="24"/>
        </w:rPr>
      </w:pPr>
      <w:r w:rsidRPr="0076106E">
        <w:rPr>
          <w:rFonts w:ascii="Times New Roman" w:hAnsi="Times New Roman"/>
          <w:sz w:val="24"/>
          <w:szCs w:val="24"/>
        </w:rPr>
        <w:t xml:space="preserve">да разглежда изпълнението на програмата и да следи за напредъка, докладван от управляващия орган, в постигането на целите и приоритетите на програмата въз основа на дефинираните в нея индикатори, включително индикаторите, заложени в рамката за изпълнение; </w:t>
      </w:r>
    </w:p>
    <w:p w14:paraId="3066A1DA" w14:textId="77777777" w:rsidR="00C409FD" w:rsidRPr="0076106E" w:rsidRDefault="00C409FD" w:rsidP="009E3A34">
      <w:pPr>
        <w:pStyle w:val="ListParagraph"/>
        <w:numPr>
          <w:ilvl w:val="0"/>
          <w:numId w:val="4"/>
        </w:numPr>
        <w:tabs>
          <w:tab w:val="left" w:pos="851"/>
          <w:tab w:val="left" w:pos="1134"/>
        </w:tabs>
        <w:autoSpaceDE w:val="0"/>
        <w:autoSpaceDN w:val="0"/>
        <w:adjustRightInd w:val="0"/>
        <w:spacing w:after="0" w:line="360" w:lineRule="auto"/>
        <w:ind w:left="0" w:firstLine="709"/>
        <w:jc w:val="both"/>
        <w:rPr>
          <w:rFonts w:ascii="Times New Roman" w:hAnsi="Times New Roman"/>
          <w:sz w:val="24"/>
          <w:szCs w:val="24"/>
        </w:rPr>
      </w:pPr>
      <w:r w:rsidRPr="0076106E">
        <w:rPr>
          <w:rFonts w:ascii="Times New Roman" w:hAnsi="Times New Roman"/>
          <w:sz w:val="24"/>
          <w:szCs w:val="24"/>
        </w:rPr>
        <w:t xml:space="preserve">да разглежда и одобрява изготвените от управляващия орган годишни доклади и окончателния доклад за изпълнението на програмата; </w:t>
      </w:r>
    </w:p>
    <w:p w14:paraId="6C5C0780" w14:textId="77777777" w:rsidR="00C409FD" w:rsidRPr="0076106E" w:rsidRDefault="00C409FD" w:rsidP="009E3A34">
      <w:pPr>
        <w:pStyle w:val="ListParagraph"/>
        <w:numPr>
          <w:ilvl w:val="0"/>
          <w:numId w:val="4"/>
        </w:numPr>
        <w:tabs>
          <w:tab w:val="left" w:pos="851"/>
          <w:tab w:val="left" w:pos="1134"/>
        </w:tabs>
        <w:autoSpaceDE w:val="0"/>
        <w:autoSpaceDN w:val="0"/>
        <w:adjustRightInd w:val="0"/>
        <w:spacing w:after="0" w:line="360" w:lineRule="auto"/>
        <w:ind w:left="0" w:firstLine="709"/>
        <w:jc w:val="both"/>
        <w:rPr>
          <w:rFonts w:ascii="Times New Roman" w:hAnsi="Times New Roman"/>
          <w:sz w:val="24"/>
          <w:szCs w:val="24"/>
        </w:rPr>
      </w:pPr>
      <w:r w:rsidRPr="0076106E">
        <w:rPr>
          <w:rFonts w:ascii="Times New Roman" w:hAnsi="Times New Roman"/>
          <w:sz w:val="24"/>
          <w:szCs w:val="24"/>
        </w:rPr>
        <w:t xml:space="preserve">да одобрява и да следи изпълнението на плана за оценка на програмата и да разглежда информация от управляващия орган за резултатите, заключенията и </w:t>
      </w:r>
      <w:r w:rsidRPr="0076106E">
        <w:rPr>
          <w:rFonts w:ascii="Times New Roman" w:hAnsi="Times New Roman"/>
          <w:sz w:val="24"/>
          <w:szCs w:val="24"/>
        </w:rPr>
        <w:lastRenderedPageBreak/>
        <w:t xml:space="preserve">препоръките от извършените оценки, както и за действията, предприети за изпълнение на препоръките; </w:t>
      </w:r>
    </w:p>
    <w:p w14:paraId="2198BB81" w14:textId="77777777" w:rsidR="00C409FD" w:rsidRPr="0076106E" w:rsidRDefault="00C409FD" w:rsidP="009E3A34">
      <w:pPr>
        <w:pStyle w:val="ListParagraph"/>
        <w:numPr>
          <w:ilvl w:val="0"/>
          <w:numId w:val="4"/>
        </w:numPr>
        <w:tabs>
          <w:tab w:val="left" w:pos="851"/>
          <w:tab w:val="left" w:pos="1134"/>
        </w:tabs>
        <w:autoSpaceDE w:val="0"/>
        <w:autoSpaceDN w:val="0"/>
        <w:adjustRightInd w:val="0"/>
        <w:spacing w:after="0" w:line="360" w:lineRule="auto"/>
        <w:ind w:left="0" w:firstLine="709"/>
        <w:jc w:val="both"/>
        <w:rPr>
          <w:rFonts w:ascii="Times New Roman" w:hAnsi="Times New Roman"/>
          <w:sz w:val="24"/>
          <w:szCs w:val="24"/>
        </w:rPr>
      </w:pPr>
      <w:r w:rsidRPr="0076106E">
        <w:rPr>
          <w:rFonts w:ascii="Times New Roman" w:hAnsi="Times New Roman"/>
          <w:sz w:val="24"/>
          <w:szCs w:val="24"/>
        </w:rPr>
        <w:t xml:space="preserve">да </w:t>
      </w:r>
      <w:r w:rsidR="00CD087E">
        <w:rPr>
          <w:rFonts w:ascii="Times New Roman" w:hAnsi="Times New Roman"/>
          <w:sz w:val="24"/>
          <w:szCs w:val="24"/>
        </w:rPr>
        <w:t>следи</w:t>
      </w:r>
      <w:r w:rsidRPr="0076106E">
        <w:rPr>
          <w:rFonts w:ascii="Times New Roman" w:hAnsi="Times New Roman"/>
          <w:sz w:val="24"/>
          <w:szCs w:val="24"/>
        </w:rPr>
        <w:t xml:space="preserve"> за напредъка в изпълнението на приложимите предварителни условия, които не са изпълнени към датата на одобрението от Европейската комисия на  програмата (ако е приложимо); </w:t>
      </w:r>
    </w:p>
    <w:p w14:paraId="7B5DFD08" w14:textId="77777777" w:rsidR="007E32B0" w:rsidRDefault="007E32B0" w:rsidP="009E3A34">
      <w:pPr>
        <w:pStyle w:val="ListParagraph"/>
        <w:numPr>
          <w:ilvl w:val="0"/>
          <w:numId w:val="4"/>
        </w:numPr>
        <w:tabs>
          <w:tab w:val="left" w:pos="851"/>
          <w:tab w:val="left" w:pos="1134"/>
        </w:tabs>
        <w:autoSpaceDE w:val="0"/>
        <w:autoSpaceDN w:val="0"/>
        <w:adjustRightInd w:val="0"/>
        <w:spacing w:after="0" w:line="360" w:lineRule="auto"/>
        <w:ind w:left="0" w:firstLine="709"/>
        <w:jc w:val="both"/>
        <w:rPr>
          <w:rFonts w:ascii="Times New Roman" w:hAnsi="Times New Roman"/>
          <w:sz w:val="24"/>
          <w:szCs w:val="24"/>
        </w:rPr>
      </w:pPr>
      <w:r w:rsidRPr="0060240B">
        <w:rPr>
          <w:rFonts w:ascii="Times New Roman" w:hAnsi="Times New Roman"/>
          <w:sz w:val="24"/>
          <w:szCs w:val="24"/>
        </w:rPr>
        <w:t xml:space="preserve">да разглежда информация за заключенията и препоръките от годишните контролни доклади по </w:t>
      </w:r>
      <w:r>
        <w:rPr>
          <w:rFonts w:ascii="Times New Roman" w:hAnsi="Times New Roman"/>
          <w:sz w:val="24"/>
          <w:szCs w:val="24"/>
        </w:rPr>
        <w:t>ОП НОИР</w:t>
      </w:r>
      <w:r w:rsidRPr="0060240B">
        <w:rPr>
          <w:rFonts w:ascii="Times New Roman" w:hAnsi="Times New Roman"/>
          <w:sz w:val="24"/>
          <w:szCs w:val="24"/>
        </w:rPr>
        <w:t>, изготвени от одитния орган;</w:t>
      </w:r>
    </w:p>
    <w:p w14:paraId="5FC10C72" w14:textId="77777777" w:rsidR="00C409FD" w:rsidRPr="0076106E" w:rsidRDefault="00596CC0" w:rsidP="009E3A34">
      <w:pPr>
        <w:pStyle w:val="ListParagraph"/>
        <w:numPr>
          <w:ilvl w:val="0"/>
          <w:numId w:val="4"/>
        </w:numPr>
        <w:tabs>
          <w:tab w:val="left" w:pos="851"/>
          <w:tab w:val="left" w:pos="1134"/>
        </w:tabs>
        <w:autoSpaceDE w:val="0"/>
        <w:autoSpaceDN w:val="0"/>
        <w:adjustRightInd w:val="0"/>
        <w:spacing w:after="0" w:line="360" w:lineRule="auto"/>
        <w:ind w:left="0" w:firstLine="709"/>
        <w:jc w:val="both"/>
        <w:rPr>
          <w:rFonts w:ascii="Times New Roman" w:hAnsi="Times New Roman"/>
          <w:sz w:val="24"/>
          <w:szCs w:val="24"/>
        </w:rPr>
      </w:pPr>
      <w:r>
        <w:rPr>
          <w:rFonts w:ascii="Times New Roman" w:hAnsi="Times New Roman"/>
          <w:sz w:val="24"/>
          <w:szCs w:val="24"/>
        </w:rPr>
        <w:t xml:space="preserve">да </w:t>
      </w:r>
      <w:r w:rsidR="00A233EC">
        <w:rPr>
          <w:rFonts w:ascii="Times New Roman" w:hAnsi="Times New Roman"/>
          <w:sz w:val="24"/>
          <w:szCs w:val="24"/>
        </w:rPr>
        <w:t>р</w:t>
      </w:r>
      <w:r w:rsidR="00A233EC" w:rsidRPr="00A233EC">
        <w:rPr>
          <w:rFonts w:ascii="Times New Roman" w:hAnsi="Times New Roman"/>
          <w:sz w:val="24"/>
          <w:szCs w:val="24"/>
        </w:rPr>
        <w:t>азглежда информация за финансовото управление и изпълнение на ОП НОИР, включително за сертифицираните разходи по програма</w:t>
      </w:r>
      <w:r w:rsidR="00C409FD" w:rsidRPr="0076106E">
        <w:rPr>
          <w:rFonts w:ascii="Times New Roman" w:hAnsi="Times New Roman"/>
          <w:sz w:val="24"/>
          <w:szCs w:val="24"/>
        </w:rPr>
        <w:t xml:space="preserve">; </w:t>
      </w:r>
    </w:p>
    <w:p w14:paraId="0C076B07" w14:textId="77777777" w:rsidR="00C409FD" w:rsidRPr="0076106E" w:rsidRDefault="00C409FD" w:rsidP="009E3A34">
      <w:pPr>
        <w:pStyle w:val="ListParagraph"/>
        <w:numPr>
          <w:ilvl w:val="0"/>
          <w:numId w:val="4"/>
        </w:numPr>
        <w:tabs>
          <w:tab w:val="left" w:pos="851"/>
          <w:tab w:val="left" w:pos="1134"/>
        </w:tabs>
        <w:autoSpaceDE w:val="0"/>
        <w:autoSpaceDN w:val="0"/>
        <w:adjustRightInd w:val="0"/>
        <w:spacing w:after="0" w:line="360" w:lineRule="auto"/>
        <w:ind w:left="0" w:firstLine="709"/>
        <w:jc w:val="both"/>
        <w:rPr>
          <w:rFonts w:ascii="Times New Roman" w:hAnsi="Times New Roman"/>
          <w:sz w:val="24"/>
          <w:szCs w:val="24"/>
        </w:rPr>
      </w:pPr>
      <w:r w:rsidRPr="0076106E">
        <w:rPr>
          <w:rFonts w:ascii="Times New Roman" w:hAnsi="Times New Roman"/>
          <w:sz w:val="24"/>
          <w:szCs w:val="24"/>
        </w:rPr>
        <w:t xml:space="preserve">да съгласува Националната комуникационна стратегия за програмен период 2014-2020 г., както и измененията в нея; </w:t>
      </w:r>
    </w:p>
    <w:p w14:paraId="13A19774" w14:textId="77777777" w:rsidR="00C409FD" w:rsidRPr="0076106E" w:rsidRDefault="00C409FD" w:rsidP="009E3A34">
      <w:pPr>
        <w:pStyle w:val="ListParagraph"/>
        <w:numPr>
          <w:ilvl w:val="0"/>
          <w:numId w:val="4"/>
        </w:numPr>
        <w:tabs>
          <w:tab w:val="left" w:pos="851"/>
          <w:tab w:val="left" w:pos="1134"/>
        </w:tabs>
        <w:autoSpaceDE w:val="0"/>
        <w:autoSpaceDN w:val="0"/>
        <w:adjustRightInd w:val="0"/>
        <w:spacing w:after="0" w:line="360" w:lineRule="auto"/>
        <w:ind w:left="0" w:firstLine="709"/>
        <w:jc w:val="both"/>
        <w:rPr>
          <w:rFonts w:ascii="Times New Roman" w:hAnsi="Times New Roman"/>
          <w:sz w:val="24"/>
          <w:szCs w:val="24"/>
        </w:rPr>
      </w:pPr>
      <w:r w:rsidRPr="0076106E">
        <w:rPr>
          <w:rFonts w:ascii="Times New Roman" w:hAnsi="Times New Roman"/>
          <w:sz w:val="24"/>
          <w:szCs w:val="24"/>
        </w:rPr>
        <w:t xml:space="preserve">да разглежда информация за годишните планове за действие за мерките по информация и комуникация на програмата в изпълнение на Националната комуникационна стратегия за програмен период 2014-2020 г., които се изготвят от управляващия орган; ежегодно да разглежда информация за тяхното изпълнение, както и анализа, изготвен от управляващия орган, за резултатите от предприетите информационни и комуникационни дейности; </w:t>
      </w:r>
    </w:p>
    <w:p w14:paraId="393C018D" w14:textId="77777777" w:rsidR="00C409FD" w:rsidRPr="0076106E" w:rsidRDefault="00C409FD" w:rsidP="009E3A34">
      <w:pPr>
        <w:pStyle w:val="ListParagraph"/>
        <w:widowControl w:val="0"/>
        <w:numPr>
          <w:ilvl w:val="0"/>
          <w:numId w:val="4"/>
        </w:numPr>
        <w:tabs>
          <w:tab w:val="left" w:pos="851"/>
          <w:tab w:val="left" w:pos="1134"/>
        </w:tabs>
        <w:autoSpaceDE w:val="0"/>
        <w:autoSpaceDN w:val="0"/>
        <w:adjustRightInd w:val="0"/>
        <w:spacing w:after="0" w:line="360" w:lineRule="auto"/>
        <w:ind w:left="0" w:firstLine="709"/>
        <w:jc w:val="both"/>
        <w:rPr>
          <w:rFonts w:ascii="Times New Roman" w:hAnsi="Times New Roman"/>
          <w:sz w:val="24"/>
          <w:szCs w:val="24"/>
        </w:rPr>
      </w:pPr>
      <w:r w:rsidRPr="0076106E">
        <w:rPr>
          <w:rFonts w:ascii="Times New Roman" w:hAnsi="Times New Roman"/>
          <w:sz w:val="24"/>
          <w:szCs w:val="24"/>
        </w:rPr>
        <w:t>да разглежда информация за одобрени големи проекти по смисъла на чл. 100 от Регламент (ЕС) № 1303/2013 и да следи за напредъка в изпълнението им (ако това е приложимо за ОП НОИР);</w:t>
      </w:r>
    </w:p>
    <w:p w14:paraId="4E1451D8" w14:textId="77777777" w:rsidR="00C409FD" w:rsidRPr="0076106E" w:rsidRDefault="00C409FD" w:rsidP="009E3A34">
      <w:pPr>
        <w:pStyle w:val="ListParagraph"/>
        <w:numPr>
          <w:ilvl w:val="0"/>
          <w:numId w:val="4"/>
        </w:numPr>
        <w:tabs>
          <w:tab w:val="left" w:pos="851"/>
          <w:tab w:val="left" w:pos="1134"/>
        </w:tabs>
        <w:autoSpaceDE w:val="0"/>
        <w:autoSpaceDN w:val="0"/>
        <w:adjustRightInd w:val="0"/>
        <w:spacing w:after="0" w:line="360" w:lineRule="auto"/>
        <w:ind w:left="0" w:firstLine="709"/>
        <w:jc w:val="both"/>
        <w:rPr>
          <w:rFonts w:ascii="Times New Roman" w:hAnsi="Times New Roman"/>
          <w:sz w:val="24"/>
          <w:szCs w:val="24"/>
        </w:rPr>
      </w:pPr>
      <w:r w:rsidRPr="0076106E">
        <w:rPr>
          <w:rFonts w:ascii="Times New Roman" w:hAnsi="Times New Roman"/>
          <w:sz w:val="24"/>
          <w:szCs w:val="24"/>
        </w:rPr>
        <w:t xml:space="preserve">да разглежда и одобрява предложения за изменения на програмата, включително за преразпределение на средства по приоритетните оси на програмата;  </w:t>
      </w:r>
    </w:p>
    <w:p w14:paraId="7C949A37" w14:textId="77777777" w:rsidR="00C409FD" w:rsidRPr="0076106E" w:rsidRDefault="00C409FD" w:rsidP="009E3A34">
      <w:pPr>
        <w:pStyle w:val="ListParagraph"/>
        <w:numPr>
          <w:ilvl w:val="0"/>
          <w:numId w:val="4"/>
        </w:numPr>
        <w:tabs>
          <w:tab w:val="left" w:pos="851"/>
          <w:tab w:val="left" w:pos="1134"/>
        </w:tabs>
        <w:autoSpaceDE w:val="0"/>
        <w:autoSpaceDN w:val="0"/>
        <w:adjustRightInd w:val="0"/>
        <w:spacing w:after="0" w:line="360" w:lineRule="auto"/>
        <w:ind w:left="0" w:firstLine="709"/>
        <w:jc w:val="both"/>
        <w:rPr>
          <w:rFonts w:ascii="Times New Roman" w:hAnsi="Times New Roman"/>
          <w:sz w:val="24"/>
          <w:szCs w:val="24"/>
        </w:rPr>
      </w:pPr>
      <w:r w:rsidRPr="0076106E">
        <w:rPr>
          <w:rFonts w:ascii="Times New Roman" w:hAnsi="Times New Roman"/>
          <w:sz w:val="24"/>
          <w:szCs w:val="24"/>
        </w:rPr>
        <w:t>да разглежда и одобрява постъпили предложения за изпълнение на регионални стратегии за развитие чрез интегрирани териториални инвестиции, за които се предвижда финансиране единствено в рамките на програмата, в случай че такива се прилагат от програмата;</w:t>
      </w:r>
    </w:p>
    <w:p w14:paraId="6BED2C82" w14:textId="77777777" w:rsidR="00C409FD" w:rsidRPr="0076106E" w:rsidRDefault="00C409FD" w:rsidP="009E3A34">
      <w:pPr>
        <w:pStyle w:val="ListParagraph"/>
        <w:numPr>
          <w:ilvl w:val="0"/>
          <w:numId w:val="4"/>
        </w:numPr>
        <w:tabs>
          <w:tab w:val="left" w:pos="851"/>
          <w:tab w:val="left" w:pos="1134"/>
        </w:tabs>
        <w:autoSpaceDE w:val="0"/>
        <w:autoSpaceDN w:val="0"/>
        <w:adjustRightInd w:val="0"/>
        <w:spacing w:after="0" w:line="360" w:lineRule="auto"/>
        <w:ind w:left="0" w:firstLine="709"/>
        <w:jc w:val="both"/>
        <w:rPr>
          <w:rFonts w:ascii="Times New Roman" w:hAnsi="Times New Roman"/>
          <w:sz w:val="24"/>
          <w:szCs w:val="24"/>
        </w:rPr>
      </w:pPr>
      <w:r w:rsidRPr="0076106E">
        <w:rPr>
          <w:rFonts w:ascii="Times New Roman" w:hAnsi="Times New Roman"/>
          <w:sz w:val="24"/>
          <w:szCs w:val="24"/>
        </w:rPr>
        <w:t xml:space="preserve">да разглежда напредъка в изпълнението на съвместни планове за действие, в случай че такива се прилагат и да се информира за дейността на съответните управителни комитети; </w:t>
      </w:r>
    </w:p>
    <w:p w14:paraId="04D1733D" w14:textId="77777777" w:rsidR="00957153" w:rsidRDefault="00C409FD" w:rsidP="009E3A34">
      <w:pPr>
        <w:pStyle w:val="ListParagraph"/>
        <w:widowControl w:val="0"/>
        <w:numPr>
          <w:ilvl w:val="0"/>
          <w:numId w:val="4"/>
        </w:numPr>
        <w:tabs>
          <w:tab w:val="left" w:pos="851"/>
          <w:tab w:val="left" w:pos="1134"/>
        </w:tabs>
        <w:autoSpaceDE w:val="0"/>
        <w:autoSpaceDN w:val="0"/>
        <w:adjustRightInd w:val="0"/>
        <w:spacing w:after="0" w:line="360" w:lineRule="auto"/>
        <w:ind w:left="0" w:firstLine="709"/>
        <w:jc w:val="both"/>
        <w:rPr>
          <w:rFonts w:ascii="Times New Roman" w:hAnsi="Times New Roman"/>
          <w:sz w:val="24"/>
          <w:szCs w:val="24"/>
        </w:rPr>
      </w:pPr>
      <w:r w:rsidRPr="0076106E">
        <w:rPr>
          <w:rFonts w:ascii="Times New Roman" w:hAnsi="Times New Roman"/>
          <w:sz w:val="24"/>
          <w:szCs w:val="24"/>
        </w:rPr>
        <w:t>в случай на прилагане на финансови инструменти по програма</w:t>
      </w:r>
      <w:r w:rsidR="00957153">
        <w:rPr>
          <w:rFonts w:ascii="Times New Roman" w:hAnsi="Times New Roman"/>
          <w:sz w:val="24"/>
          <w:szCs w:val="24"/>
        </w:rPr>
        <w:t>та</w:t>
      </w:r>
      <w:r w:rsidR="00A233EC">
        <w:rPr>
          <w:rFonts w:ascii="Times New Roman" w:hAnsi="Times New Roman"/>
          <w:sz w:val="24"/>
          <w:szCs w:val="24"/>
        </w:rPr>
        <w:t>:</w:t>
      </w:r>
    </w:p>
    <w:p w14:paraId="723E8FF2" w14:textId="77777777" w:rsidR="00957153" w:rsidRPr="00957153" w:rsidRDefault="00957153" w:rsidP="00957153">
      <w:pPr>
        <w:pStyle w:val="ListParagraph"/>
        <w:widowControl w:val="0"/>
        <w:tabs>
          <w:tab w:val="left" w:pos="851"/>
          <w:tab w:val="left" w:pos="1134"/>
        </w:tabs>
        <w:autoSpaceDE w:val="0"/>
        <w:autoSpaceDN w:val="0"/>
        <w:adjustRightInd w:val="0"/>
        <w:spacing w:line="360" w:lineRule="auto"/>
        <w:jc w:val="both"/>
        <w:rPr>
          <w:rFonts w:ascii="Times New Roman" w:hAnsi="Times New Roman"/>
          <w:sz w:val="24"/>
          <w:szCs w:val="24"/>
        </w:rPr>
      </w:pPr>
      <w:r w:rsidRPr="00957153">
        <w:rPr>
          <w:rFonts w:ascii="Times New Roman" w:hAnsi="Times New Roman"/>
          <w:sz w:val="24"/>
          <w:szCs w:val="24"/>
        </w:rPr>
        <w:t xml:space="preserve">а) да получава информация за предварителната оценка за всеки от инструментите; </w:t>
      </w:r>
    </w:p>
    <w:p w14:paraId="65253E3C" w14:textId="77777777" w:rsidR="00957153" w:rsidRPr="00957153" w:rsidRDefault="00957153" w:rsidP="00957153">
      <w:pPr>
        <w:pStyle w:val="ListParagraph"/>
        <w:widowControl w:val="0"/>
        <w:tabs>
          <w:tab w:val="left" w:pos="851"/>
          <w:tab w:val="left" w:pos="1134"/>
        </w:tabs>
        <w:autoSpaceDE w:val="0"/>
        <w:autoSpaceDN w:val="0"/>
        <w:adjustRightInd w:val="0"/>
        <w:spacing w:line="360" w:lineRule="auto"/>
        <w:jc w:val="both"/>
        <w:rPr>
          <w:rFonts w:ascii="Times New Roman" w:hAnsi="Times New Roman"/>
          <w:sz w:val="24"/>
          <w:szCs w:val="24"/>
        </w:rPr>
      </w:pPr>
      <w:r w:rsidRPr="00957153">
        <w:rPr>
          <w:rFonts w:ascii="Times New Roman" w:hAnsi="Times New Roman"/>
          <w:sz w:val="24"/>
          <w:szCs w:val="24"/>
        </w:rPr>
        <w:t xml:space="preserve">б) да разглежда напредъка в изпълнението на финансовите инструменти; </w:t>
      </w:r>
    </w:p>
    <w:p w14:paraId="60D15F6F" w14:textId="77777777" w:rsidR="00C409FD" w:rsidRPr="0076106E" w:rsidRDefault="00957153" w:rsidP="0060240B">
      <w:pPr>
        <w:pStyle w:val="ListParagraph"/>
        <w:widowControl w:val="0"/>
        <w:tabs>
          <w:tab w:val="left" w:pos="851"/>
          <w:tab w:val="left" w:pos="1134"/>
        </w:tabs>
        <w:autoSpaceDE w:val="0"/>
        <w:autoSpaceDN w:val="0"/>
        <w:adjustRightInd w:val="0"/>
        <w:spacing w:line="360" w:lineRule="auto"/>
        <w:jc w:val="both"/>
        <w:rPr>
          <w:rFonts w:ascii="Times New Roman" w:hAnsi="Times New Roman"/>
          <w:sz w:val="24"/>
          <w:szCs w:val="24"/>
        </w:rPr>
      </w:pPr>
      <w:r w:rsidRPr="00957153">
        <w:rPr>
          <w:rFonts w:ascii="Times New Roman" w:hAnsi="Times New Roman"/>
          <w:sz w:val="24"/>
          <w:szCs w:val="24"/>
        </w:rPr>
        <w:lastRenderedPageBreak/>
        <w:t>в) да получава информация за разпоредбите относно базираното на изпълнението изчисление на извършените разходи за управление или на таксите за управление на финансовия инструмент и да получава ежегодни доклади за разходите и таксите, които са били действително платени през предходната календарна година</w:t>
      </w:r>
      <w:r w:rsidR="00C409FD" w:rsidRPr="0076106E">
        <w:rPr>
          <w:rFonts w:ascii="Times New Roman" w:hAnsi="Times New Roman"/>
          <w:sz w:val="24"/>
          <w:szCs w:val="24"/>
        </w:rPr>
        <w:t xml:space="preserve">; </w:t>
      </w:r>
    </w:p>
    <w:p w14:paraId="5B4704C8" w14:textId="77777777" w:rsidR="00C409FD" w:rsidRPr="0076106E" w:rsidRDefault="00C409FD" w:rsidP="009E3A34">
      <w:pPr>
        <w:pStyle w:val="ListParagraph"/>
        <w:widowControl w:val="0"/>
        <w:numPr>
          <w:ilvl w:val="0"/>
          <w:numId w:val="4"/>
        </w:numPr>
        <w:tabs>
          <w:tab w:val="left" w:pos="851"/>
          <w:tab w:val="left" w:pos="1134"/>
        </w:tabs>
        <w:autoSpaceDE w:val="0"/>
        <w:autoSpaceDN w:val="0"/>
        <w:adjustRightInd w:val="0"/>
        <w:spacing w:after="0" w:line="360" w:lineRule="auto"/>
        <w:ind w:left="0" w:firstLine="709"/>
        <w:jc w:val="both"/>
        <w:rPr>
          <w:rFonts w:ascii="Times New Roman" w:hAnsi="Times New Roman"/>
          <w:sz w:val="24"/>
          <w:szCs w:val="24"/>
        </w:rPr>
      </w:pPr>
      <w:r w:rsidRPr="0076106E">
        <w:rPr>
          <w:rFonts w:ascii="Times New Roman" w:hAnsi="Times New Roman"/>
          <w:sz w:val="24"/>
          <w:szCs w:val="24"/>
        </w:rPr>
        <w:t>да следи за изпълнението на интегрираните териториални инвестиции и на инструмента „водено от общността местно развитие“, в случай че такива се изпълняват с финансова подкрепа от програмата;</w:t>
      </w:r>
    </w:p>
    <w:p w14:paraId="4E8F563B" w14:textId="77777777" w:rsidR="00C409FD" w:rsidRPr="0076106E" w:rsidRDefault="00C409FD" w:rsidP="009E3A34">
      <w:pPr>
        <w:pStyle w:val="ListParagraph"/>
        <w:numPr>
          <w:ilvl w:val="0"/>
          <w:numId w:val="4"/>
        </w:numPr>
        <w:tabs>
          <w:tab w:val="left" w:pos="851"/>
          <w:tab w:val="left" w:pos="1134"/>
        </w:tabs>
        <w:autoSpaceDE w:val="0"/>
        <w:autoSpaceDN w:val="0"/>
        <w:adjustRightInd w:val="0"/>
        <w:spacing w:after="0" w:line="360" w:lineRule="auto"/>
        <w:ind w:left="0" w:firstLine="709"/>
        <w:jc w:val="both"/>
        <w:rPr>
          <w:rFonts w:ascii="Times New Roman" w:hAnsi="Times New Roman"/>
          <w:sz w:val="24"/>
          <w:szCs w:val="24"/>
        </w:rPr>
      </w:pPr>
      <w:r w:rsidRPr="0076106E">
        <w:rPr>
          <w:rFonts w:ascii="Times New Roman" w:hAnsi="Times New Roman"/>
          <w:sz w:val="24"/>
          <w:szCs w:val="24"/>
        </w:rPr>
        <w:t xml:space="preserve">да следи за прилагането от управляващия орган на принципите на устойчивото развитие, включително опазване на околната среда, на равенството между мъжете и жените, на равните възможности и недискриминацията, включително достъпност за хора с увреждания; </w:t>
      </w:r>
    </w:p>
    <w:p w14:paraId="6BEBECA6" w14:textId="77777777" w:rsidR="00C409FD" w:rsidRPr="0076106E" w:rsidRDefault="00957153" w:rsidP="009E3A34">
      <w:pPr>
        <w:pStyle w:val="ListParagraph"/>
        <w:widowControl w:val="0"/>
        <w:numPr>
          <w:ilvl w:val="0"/>
          <w:numId w:val="4"/>
        </w:numPr>
        <w:tabs>
          <w:tab w:val="left" w:pos="1134"/>
          <w:tab w:val="left" w:pos="1276"/>
        </w:tabs>
        <w:autoSpaceDE w:val="0"/>
        <w:autoSpaceDN w:val="0"/>
        <w:adjustRightInd w:val="0"/>
        <w:spacing w:after="0" w:line="360" w:lineRule="auto"/>
        <w:ind w:left="0" w:firstLine="709"/>
        <w:jc w:val="both"/>
        <w:rPr>
          <w:rFonts w:ascii="Times New Roman" w:hAnsi="Times New Roman"/>
          <w:sz w:val="24"/>
          <w:szCs w:val="24"/>
        </w:rPr>
      </w:pPr>
      <w:r w:rsidRPr="00957153">
        <w:rPr>
          <w:rFonts w:ascii="Times New Roman" w:hAnsi="Times New Roman"/>
          <w:sz w:val="24"/>
          <w:szCs w:val="24"/>
        </w:rPr>
        <w:t>да разглежда предложения за намаляване на административната тежест при изпълнението на съответната програма и да следи за предприетите действия за намаляване на административната тежест</w:t>
      </w:r>
      <w:r w:rsidR="00C409FD" w:rsidRPr="0076106E">
        <w:rPr>
          <w:rFonts w:ascii="Times New Roman" w:hAnsi="Times New Roman"/>
          <w:sz w:val="24"/>
          <w:szCs w:val="24"/>
        </w:rPr>
        <w:t>;</w:t>
      </w:r>
    </w:p>
    <w:p w14:paraId="54E286A1" w14:textId="77777777" w:rsidR="001917A9" w:rsidRDefault="00957153" w:rsidP="009E3A34">
      <w:pPr>
        <w:pStyle w:val="ListParagraph"/>
        <w:widowControl w:val="0"/>
        <w:numPr>
          <w:ilvl w:val="0"/>
          <w:numId w:val="4"/>
        </w:numPr>
        <w:tabs>
          <w:tab w:val="left" w:pos="1134"/>
          <w:tab w:val="left" w:pos="1276"/>
        </w:tabs>
        <w:autoSpaceDE w:val="0"/>
        <w:autoSpaceDN w:val="0"/>
        <w:adjustRightInd w:val="0"/>
        <w:spacing w:after="0" w:line="360" w:lineRule="auto"/>
        <w:ind w:left="0" w:firstLine="709"/>
        <w:jc w:val="both"/>
        <w:rPr>
          <w:rFonts w:ascii="Times New Roman" w:hAnsi="Times New Roman"/>
          <w:sz w:val="24"/>
          <w:szCs w:val="24"/>
        </w:rPr>
      </w:pPr>
      <w:r w:rsidRPr="00957153">
        <w:rPr>
          <w:rFonts w:ascii="Times New Roman" w:hAnsi="Times New Roman"/>
          <w:sz w:val="24"/>
          <w:szCs w:val="24"/>
        </w:rPr>
        <w:t>да участва в Националната мрежа за селските райони с цел обмен на информация за изпълнението на програмата, в случай че това е приложимо за програма</w:t>
      </w:r>
      <w:r w:rsidR="001917A9">
        <w:rPr>
          <w:rFonts w:ascii="Times New Roman" w:hAnsi="Times New Roman"/>
          <w:sz w:val="24"/>
          <w:szCs w:val="24"/>
        </w:rPr>
        <w:t>та</w:t>
      </w:r>
      <w:r w:rsidR="00B42130">
        <w:rPr>
          <w:rFonts w:ascii="Times New Roman" w:hAnsi="Times New Roman"/>
          <w:sz w:val="24"/>
          <w:szCs w:val="24"/>
        </w:rPr>
        <w:t>;</w:t>
      </w:r>
    </w:p>
    <w:p w14:paraId="11539EBD" w14:textId="77777777" w:rsidR="00C409FD" w:rsidRPr="0076106E" w:rsidRDefault="00C409FD" w:rsidP="009E3A34">
      <w:pPr>
        <w:pStyle w:val="ListParagraph"/>
        <w:widowControl w:val="0"/>
        <w:numPr>
          <w:ilvl w:val="0"/>
          <w:numId w:val="4"/>
        </w:numPr>
        <w:tabs>
          <w:tab w:val="left" w:pos="1134"/>
          <w:tab w:val="left" w:pos="1276"/>
        </w:tabs>
        <w:autoSpaceDE w:val="0"/>
        <w:autoSpaceDN w:val="0"/>
        <w:adjustRightInd w:val="0"/>
        <w:spacing w:after="0" w:line="360" w:lineRule="auto"/>
        <w:ind w:left="0" w:firstLine="709"/>
        <w:jc w:val="both"/>
        <w:rPr>
          <w:rFonts w:ascii="Times New Roman" w:hAnsi="Times New Roman"/>
          <w:sz w:val="24"/>
          <w:szCs w:val="24"/>
        </w:rPr>
      </w:pPr>
      <w:r w:rsidRPr="0076106E">
        <w:rPr>
          <w:rFonts w:ascii="Times New Roman" w:hAnsi="Times New Roman"/>
          <w:sz w:val="24"/>
          <w:szCs w:val="24"/>
        </w:rPr>
        <w:t>да разглежда и други въпроси, свързани с изпълнението на програмата.</w:t>
      </w:r>
    </w:p>
    <w:p w14:paraId="4FFD80BE" w14:textId="77777777" w:rsidR="00D212C3" w:rsidRPr="0076106E" w:rsidRDefault="00AD73E8" w:rsidP="00B23551">
      <w:pPr>
        <w:spacing w:line="360" w:lineRule="auto"/>
        <w:ind w:firstLine="708"/>
        <w:jc w:val="both"/>
        <w:rPr>
          <w:b/>
        </w:rPr>
      </w:pPr>
      <w:bookmarkStart w:id="9" w:name="т3_2_7"/>
      <w:r>
        <w:rPr>
          <w:b/>
        </w:rPr>
        <w:t>3.2.</w:t>
      </w:r>
      <w:r w:rsidR="00277E61">
        <w:rPr>
          <w:b/>
        </w:rPr>
        <w:t>7</w:t>
      </w:r>
      <w:r>
        <w:rPr>
          <w:b/>
        </w:rPr>
        <w:t>.</w:t>
      </w:r>
      <w:r w:rsidR="00D212C3" w:rsidRPr="00B23551">
        <w:rPr>
          <w:b/>
        </w:rPr>
        <w:t xml:space="preserve"> Управляващ орган</w:t>
      </w:r>
      <w:r w:rsidR="00D212C3" w:rsidRPr="0076106E">
        <w:rPr>
          <w:b/>
        </w:rPr>
        <w:t xml:space="preserve"> </w:t>
      </w:r>
    </w:p>
    <w:bookmarkEnd w:id="9"/>
    <w:p w14:paraId="4B40C8D2" w14:textId="77777777" w:rsidR="0015246A" w:rsidRDefault="0015246A" w:rsidP="0015246A">
      <w:pPr>
        <w:autoSpaceDE w:val="0"/>
        <w:autoSpaceDN w:val="0"/>
        <w:adjustRightInd w:val="0"/>
        <w:spacing w:before="120" w:after="120" w:line="360" w:lineRule="auto"/>
        <w:ind w:firstLine="709"/>
        <w:jc w:val="both"/>
      </w:pPr>
      <w:r w:rsidRPr="00FE7AD4">
        <w:t xml:space="preserve">С Решение № </w:t>
      </w:r>
      <w:r w:rsidR="001E26F0" w:rsidRPr="00B83C70">
        <w:t>458</w:t>
      </w:r>
      <w:r w:rsidR="001E26F0" w:rsidRPr="008724BC">
        <w:t xml:space="preserve"> </w:t>
      </w:r>
      <w:r w:rsidRPr="008724BC">
        <w:t xml:space="preserve">на Министерския съвет от </w:t>
      </w:r>
      <w:r w:rsidR="001E26F0" w:rsidRPr="00C83AB5">
        <w:t>1</w:t>
      </w:r>
      <w:r w:rsidR="001E26F0">
        <w:t>0</w:t>
      </w:r>
      <w:r w:rsidR="001E26F0" w:rsidRPr="008724BC">
        <w:t xml:space="preserve"> </w:t>
      </w:r>
      <w:r w:rsidR="001E26F0">
        <w:t>юни</w:t>
      </w:r>
      <w:r w:rsidR="001E26F0" w:rsidRPr="008724BC">
        <w:t xml:space="preserve"> </w:t>
      </w:r>
      <w:r w:rsidRPr="008724BC">
        <w:t>201</w:t>
      </w:r>
      <w:r w:rsidR="001E26F0">
        <w:t>6</w:t>
      </w:r>
      <w:r w:rsidRPr="008724BC">
        <w:t xml:space="preserve"> г. за управляващ орган (УО) на ОП НОИР</w:t>
      </w:r>
      <w:r w:rsidRPr="00C83AB5">
        <w:rPr>
          <w:b/>
        </w:rPr>
        <w:t xml:space="preserve"> </w:t>
      </w:r>
      <w:r w:rsidRPr="00C83AB5">
        <w:t>е определена</w:t>
      </w:r>
      <w:r w:rsidRPr="00C83AB5">
        <w:rPr>
          <w:b/>
        </w:rPr>
        <w:t xml:space="preserve"> Главна дирекция “Структурни фондове и международни образователни програми” </w:t>
      </w:r>
      <w:r w:rsidRPr="00CB1030">
        <w:t>на Министерството на образованието и науката. ОП НОИР е оперативна програма с национ</w:t>
      </w:r>
      <w:r w:rsidRPr="008E5BE6">
        <w:t xml:space="preserve">ално покритие. </w:t>
      </w:r>
      <w:r w:rsidR="001E26F0">
        <w:t>С ПМС № 237 от 23 октомври 2017 г. е създадена</w:t>
      </w:r>
      <w:r w:rsidR="00DE32FD">
        <w:t xml:space="preserve"> </w:t>
      </w:r>
      <w:r w:rsidR="00DE32FD" w:rsidRPr="00DE32FD">
        <w:t>Изпълнителна агенция „Оперативна програма „Наука и образование за интелигентен растеж“</w:t>
      </w:r>
      <w:r w:rsidR="008724BC">
        <w:t xml:space="preserve">, която </w:t>
      </w:r>
      <w:r w:rsidR="008724BC" w:rsidRPr="008724BC">
        <w:t>изпълнява функциите на управляващ орган на Оперативна програма „Наука и образование за интелигентен растеж“ 2014-2020 г. и всички произтичащи от това задължения и отговорности съгласно националното законодателство и правото на Европейския съюз</w:t>
      </w:r>
      <w:r w:rsidRPr="008724BC">
        <w:t>.</w:t>
      </w:r>
      <w:r>
        <w:t xml:space="preserve"> </w:t>
      </w:r>
      <w:r w:rsidR="008724BC">
        <w:t xml:space="preserve">Съгласно пар. 1, ал. 1 от </w:t>
      </w:r>
      <w:r w:rsidR="008724BC" w:rsidRPr="008724BC">
        <w:t>ПМС №237</w:t>
      </w:r>
      <w:r w:rsidR="008724BC">
        <w:t>/23.10.</w:t>
      </w:r>
      <w:r w:rsidR="008724BC" w:rsidRPr="008724BC">
        <w:t>2017 г</w:t>
      </w:r>
      <w:r w:rsidR="008724BC">
        <w:t>.</w:t>
      </w:r>
      <w:r w:rsidR="008724BC" w:rsidRPr="008724BC">
        <w:t xml:space="preserve"> </w:t>
      </w:r>
      <w:r w:rsidR="008724BC">
        <w:t>д</w:t>
      </w:r>
      <w:r w:rsidR="008724BC" w:rsidRPr="008724BC">
        <w:t xml:space="preserve">ейността, активите, пасивите, архивът и другите права и задължения на Министерството на образованието и науката относно Главна дирекция „Структурни </w:t>
      </w:r>
      <w:r w:rsidR="008724BC" w:rsidRPr="008724BC">
        <w:lastRenderedPageBreak/>
        <w:t>фондове и международни образователни програми“, свързани с изпълнение на функциите на управляващ орган на Оперативна програма „Наука и образование за интелигентен растеж“, преминават към Изпълнителна агенция „Оперативна програма „Наука и образование за интелигентен растеж“.</w:t>
      </w:r>
      <w:r w:rsidR="008A2B3F">
        <w:t xml:space="preserve"> </w:t>
      </w:r>
      <w:r w:rsidR="008A2B3F" w:rsidRPr="008A2B3F">
        <w:t>С § 10 „Допълнителна разпоредба“ от Постановление № 274 на МС от 09.08.2021 г. за изменение и допълнение на Устройствения правилник на Изпълнителна агенция „Оперативна програма „Наука и образование за интелигентен растеж“, приет с Постановление № 237 на Министерския съвет от 2017 г. (обн., ДВ, бр. 86 от 2017 г.; изм. и доп., бр. 24 от 2019 г. и бр. 20 и 27 от 2021 г.) Изпълнителната агенция „Оперативна програма „Наука и образование за интелигентен растеж“ е преименува</w:t>
      </w:r>
      <w:r w:rsidR="00947AD8">
        <w:t>на</w:t>
      </w:r>
      <w:r w:rsidR="008A2B3F" w:rsidRPr="008A2B3F">
        <w:t xml:space="preserve"> в Изпълнителна агенция „Програма за образование“. Съгласно § 1 от ПМС № 274/2021 г. в наименованието и навсякъде в текста на Устройствения правилник на Агенцията думите „Изпълнителна агенция „Оперативна програма „Наука и образование за интелигентен растеж“ с</w:t>
      </w:r>
      <w:r w:rsidR="00947AD8">
        <w:t>а заменени</w:t>
      </w:r>
      <w:r w:rsidR="008A2B3F" w:rsidRPr="008A2B3F">
        <w:t xml:space="preserve"> с „Изпълнителна агенция „Програма за образование“.</w:t>
      </w:r>
    </w:p>
    <w:p w14:paraId="0F650B4A" w14:textId="77777777" w:rsidR="0015246A" w:rsidRPr="0015246A" w:rsidRDefault="0015246A" w:rsidP="0015246A">
      <w:pPr>
        <w:autoSpaceDE w:val="0"/>
        <w:autoSpaceDN w:val="0"/>
        <w:adjustRightInd w:val="0"/>
        <w:spacing w:before="120" w:after="120" w:line="360" w:lineRule="auto"/>
        <w:ind w:firstLine="709"/>
        <w:jc w:val="both"/>
      </w:pPr>
      <w:r w:rsidRPr="0015246A">
        <w:rPr>
          <w:b/>
        </w:rPr>
        <w:t>Ръководител на УО на ОП НОИР</w:t>
      </w:r>
      <w:r w:rsidRPr="0015246A">
        <w:t xml:space="preserve"> е </w:t>
      </w:r>
      <w:r w:rsidR="00A061B1">
        <w:t xml:space="preserve">изпълнителният </w:t>
      </w:r>
      <w:r w:rsidR="00951661">
        <w:t xml:space="preserve">директор на </w:t>
      </w:r>
      <w:r w:rsidR="00A061B1">
        <w:t>ИА</w:t>
      </w:r>
      <w:r w:rsidR="008A2B3F">
        <w:t>ПО</w:t>
      </w:r>
      <w:r w:rsidR="00226157">
        <w:t>.</w:t>
      </w:r>
      <w:r w:rsidR="008724BC">
        <w:t xml:space="preserve"> Съгласно чл. 9, ал. 5 от ЗУСЕСИФ правомощията на </w:t>
      </w:r>
      <w:r w:rsidR="008724BC" w:rsidRPr="008724BC">
        <w:t>Ръководител на УО</w:t>
      </w:r>
      <w:r w:rsidR="008724BC">
        <w:t xml:space="preserve"> може да се упражняват и от овластено от него лице.</w:t>
      </w:r>
    </w:p>
    <w:p w14:paraId="326ED80C" w14:textId="77777777" w:rsidR="0015246A" w:rsidRPr="00FE7AD4" w:rsidRDefault="0015246A" w:rsidP="0015246A">
      <w:pPr>
        <w:pStyle w:val="CM1"/>
        <w:spacing w:before="200" w:after="200" w:line="360" w:lineRule="auto"/>
        <w:ind w:firstLine="708"/>
        <w:jc w:val="both"/>
        <w:rPr>
          <w:rFonts w:ascii="Times New Roman" w:hAnsi="Times New Roman"/>
        </w:rPr>
      </w:pPr>
      <w:r w:rsidRPr="00FE7AD4">
        <w:rPr>
          <w:rFonts w:ascii="Times New Roman" w:hAnsi="Times New Roman"/>
        </w:rPr>
        <w:t xml:space="preserve">С разпоредбите на националното законодателство на УО са възложени следните функции, отговарящи на разпоредбите на </w:t>
      </w:r>
      <w:r w:rsidRPr="00FE7AD4">
        <w:rPr>
          <w:rFonts w:ascii="Times New Roman" w:hAnsi="Times New Roman"/>
          <w:b/>
        </w:rPr>
        <w:t>чл. 125 на Регламент (ЕС) № 1303/2013</w:t>
      </w:r>
      <w:r w:rsidRPr="00FE7AD4">
        <w:rPr>
          <w:rFonts w:ascii="Times New Roman" w:hAnsi="Times New Roman"/>
        </w:rPr>
        <w:t>:</w:t>
      </w:r>
    </w:p>
    <w:p w14:paraId="616306BE" w14:textId="77777777" w:rsidR="0015246A" w:rsidRPr="0015246A" w:rsidRDefault="002C388E" w:rsidP="0015246A">
      <w:pPr>
        <w:spacing w:after="120" w:line="360" w:lineRule="auto"/>
        <w:ind w:firstLine="709"/>
        <w:jc w:val="both"/>
        <w:rPr>
          <w:rFonts w:eastAsia="Calibri"/>
          <w:szCs w:val="22"/>
          <w:lang w:eastAsia="en-US"/>
        </w:rPr>
      </w:pPr>
      <w:r>
        <w:rPr>
          <w:rFonts w:eastAsia="Calibri"/>
          <w:szCs w:val="22"/>
          <w:lang w:eastAsia="en-US"/>
        </w:rPr>
        <w:t>Управляващият орган</w:t>
      </w:r>
      <w:r w:rsidR="0015246A" w:rsidRPr="0015246A">
        <w:rPr>
          <w:rFonts w:eastAsia="Calibri"/>
          <w:szCs w:val="22"/>
          <w:lang w:eastAsia="en-US"/>
        </w:rPr>
        <w:t xml:space="preserve"> организира, координира и участва в изготвянето, актуализирането, изпълнението, наблюдението и оценката на оперативна програма “Наука и образование за интелигентен растеж“, съгласно Наръчника на УО по оперативната програма, системите за управление и контрол, както и приложимото европейско и национално законодателство; осъществява цялостния процес по провеждане на процедури за предоставяне на безвъзмездна финансова помощ по ОП НОИР.</w:t>
      </w:r>
    </w:p>
    <w:p w14:paraId="2F06A4AE" w14:textId="77777777" w:rsidR="0015246A" w:rsidRPr="0015246A" w:rsidRDefault="00AD73E8" w:rsidP="0015246A">
      <w:pPr>
        <w:spacing w:after="120" w:line="360" w:lineRule="auto"/>
        <w:ind w:firstLine="709"/>
        <w:jc w:val="both"/>
        <w:rPr>
          <w:rFonts w:eastAsia="Calibri"/>
          <w:b/>
          <w:szCs w:val="22"/>
          <w:lang w:eastAsia="en-US"/>
        </w:rPr>
      </w:pPr>
      <w:bookmarkStart w:id="10" w:name="т3_2_7_1"/>
      <w:r>
        <w:rPr>
          <w:b/>
        </w:rPr>
        <w:t>3.2.7.</w:t>
      </w:r>
      <w:r w:rsidR="0015246A" w:rsidRPr="0015246A">
        <w:rPr>
          <w:rFonts w:eastAsia="Calibri"/>
          <w:b/>
          <w:szCs w:val="22"/>
          <w:lang w:eastAsia="en-US"/>
        </w:rPr>
        <w:t>1. По отношение на управлен</w:t>
      </w:r>
      <w:r w:rsidR="002C388E">
        <w:rPr>
          <w:rFonts w:eastAsia="Calibri"/>
          <w:b/>
          <w:szCs w:val="22"/>
          <w:lang w:eastAsia="en-US"/>
        </w:rPr>
        <w:t>ието на оперативната програма, У</w:t>
      </w:r>
      <w:r w:rsidR="0015246A" w:rsidRPr="0015246A">
        <w:rPr>
          <w:rFonts w:eastAsia="Calibri"/>
          <w:b/>
          <w:szCs w:val="22"/>
          <w:lang w:eastAsia="en-US"/>
        </w:rPr>
        <w:t>правляващият орган</w:t>
      </w:r>
      <w:bookmarkEnd w:id="10"/>
      <w:r w:rsidR="0015246A" w:rsidRPr="0015246A">
        <w:rPr>
          <w:rFonts w:eastAsia="Calibri"/>
          <w:b/>
          <w:szCs w:val="22"/>
          <w:lang w:eastAsia="en-US"/>
        </w:rPr>
        <w:t>:</w:t>
      </w:r>
    </w:p>
    <w:p w14:paraId="2CE87224" w14:textId="77777777" w:rsidR="0015246A" w:rsidRPr="0015246A" w:rsidRDefault="0015246A" w:rsidP="0015246A">
      <w:pPr>
        <w:spacing w:after="120" w:line="360" w:lineRule="auto"/>
        <w:ind w:firstLine="709"/>
        <w:jc w:val="both"/>
        <w:rPr>
          <w:rFonts w:eastAsia="Calibri"/>
          <w:szCs w:val="22"/>
          <w:lang w:eastAsia="en-US"/>
        </w:rPr>
      </w:pPr>
      <w:r w:rsidRPr="0015246A">
        <w:rPr>
          <w:rFonts w:eastAsia="Calibri"/>
          <w:szCs w:val="22"/>
          <w:lang w:eastAsia="en-US"/>
        </w:rPr>
        <w:t xml:space="preserve">а) подпомага работата на Комитета за наблюдение и му предоставя информацията, необходима за осъществяването на неговите задачи, по-специално данни </w:t>
      </w:r>
      <w:r w:rsidRPr="0015246A">
        <w:rPr>
          <w:rFonts w:eastAsia="Calibri"/>
          <w:szCs w:val="22"/>
          <w:lang w:eastAsia="en-US"/>
        </w:rPr>
        <w:lastRenderedPageBreak/>
        <w:t xml:space="preserve">относно напредъка на оперативната програма в постигането на нейните цели, финансови данни и данни за </w:t>
      </w:r>
      <w:r w:rsidR="0005218D">
        <w:rPr>
          <w:rFonts w:eastAsia="Calibri"/>
          <w:szCs w:val="22"/>
          <w:lang w:eastAsia="en-US"/>
        </w:rPr>
        <w:t>индикаторите</w:t>
      </w:r>
      <w:r w:rsidR="0005218D" w:rsidRPr="0015246A">
        <w:rPr>
          <w:rFonts w:eastAsia="Calibri"/>
          <w:szCs w:val="22"/>
          <w:lang w:eastAsia="en-US"/>
        </w:rPr>
        <w:t xml:space="preserve"> </w:t>
      </w:r>
      <w:r w:rsidRPr="0015246A">
        <w:rPr>
          <w:rFonts w:eastAsia="Calibri"/>
          <w:szCs w:val="22"/>
          <w:lang w:eastAsia="en-US"/>
        </w:rPr>
        <w:t>и етапните цели; изпълнява функциите на секретариат на Комитета за наблюдение на ОП НОИР;</w:t>
      </w:r>
    </w:p>
    <w:p w14:paraId="6C6F9B21" w14:textId="77777777" w:rsidR="0015246A" w:rsidRPr="0015246A" w:rsidRDefault="0015246A" w:rsidP="0015246A">
      <w:pPr>
        <w:spacing w:after="120" w:line="360" w:lineRule="auto"/>
        <w:ind w:firstLine="709"/>
        <w:jc w:val="both"/>
        <w:rPr>
          <w:rFonts w:eastAsia="Calibri"/>
          <w:szCs w:val="22"/>
          <w:lang w:eastAsia="en-US"/>
        </w:rPr>
      </w:pPr>
      <w:r w:rsidRPr="0015246A">
        <w:rPr>
          <w:rFonts w:eastAsia="Calibri"/>
          <w:szCs w:val="22"/>
          <w:lang w:eastAsia="en-US"/>
        </w:rPr>
        <w:t>б) съставя и след одобрение от Комитета за наблюдение изпраща до Комисията годишни доклади и окончателен доклад за изпълнението на ОП НОИР;</w:t>
      </w:r>
    </w:p>
    <w:p w14:paraId="109F28D8" w14:textId="77777777" w:rsidR="0015246A" w:rsidRPr="0015246A" w:rsidRDefault="0015246A" w:rsidP="0015246A">
      <w:pPr>
        <w:spacing w:after="120" w:line="360" w:lineRule="auto"/>
        <w:ind w:firstLine="709"/>
        <w:jc w:val="both"/>
        <w:rPr>
          <w:rFonts w:eastAsia="Calibri"/>
          <w:szCs w:val="22"/>
          <w:lang w:eastAsia="en-US"/>
        </w:rPr>
      </w:pPr>
      <w:r w:rsidRPr="0015246A">
        <w:rPr>
          <w:rFonts w:eastAsia="Calibri"/>
          <w:szCs w:val="22"/>
          <w:lang w:eastAsia="en-US"/>
        </w:rPr>
        <w:t>в) предоставя на бенефициентите информация от значение съответно за изпълнението на техните задачи и за изпълнението на операциите;</w:t>
      </w:r>
    </w:p>
    <w:p w14:paraId="44EE90A7" w14:textId="77777777" w:rsidR="0015246A" w:rsidRPr="0015246A" w:rsidRDefault="0015246A" w:rsidP="0015246A">
      <w:pPr>
        <w:spacing w:after="120" w:line="360" w:lineRule="auto"/>
        <w:ind w:firstLine="709"/>
        <w:jc w:val="both"/>
        <w:rPr>
          <w:rFonts w:eastAsia="Calibri"/>
          <w:szCs w:val="22"/>
          <w:lang w:eastAsia="en-US"/>
        </w:rPr>
      </w:pPr>
      <w:r w:rsidRPr="0015246A">
        <w:rPr>
          <w:rFonts w:eastAsia="Calibri"/>
          <w:szCs w:val="22"/>
          <w:lang w:eastAsia="en-US"/>
        </w:rPr>
        <w:t>г) извършва плащания към бенефициентите и гарантира, че съществува система за записване и съхраняване в електронна форма на счетоводните записи за всяка операция по оперативната програма и че са събрани данни за изпълнението, необходими за финансовото управление, мониторинг, проверки, одити и оценка;</w:t>
      </w:r>
    </w:p>
    <w:p w14:paraId="0F303AA0" w14:textId="77777777" w:rsidR="0015246A" w:rsidRPr="0015246A" w:rsidRDefault="0015246A" w:rsidP="0015246A">
      <w:pPr>
        <w:spacing w:after="120" w:line="360" w:lineRule="auto"/>
        <w:ind w:firstLine="709"/>
        <w:jc w:val="both"/>
        <w:rPr>
          <w:rFonts w:eastAsia="Calibri"/>
          <w:szCs w:val="22"/>
          <w:lang w:eastAsia="en-US"/>
        </w:rPr>
      </w:pPr>
      <w:r w:rsidRPr="0015246A">
        <w:rPr>
          <w:rFonts w:eastAsia="Calibri"/>
          <w:szCs w:val="22"/>
          <w:lang w:eastAsia="en-US"/>
        </w:rPr>
        <w:t>д) осигурява спазването на изискванията за информираност и публичност;</w:t>
      </w:r>
    </w:p>
    <w:p w14:paraId="4845CB70" w14:textId="77777777" w:rsidR="0015246A" w:rsidRPr="0015246A" w:rsidRDefault="0015246A" w:rsidP="0015246A">
      <w:pPr>
        <w:spacing w:after="120" w:line="360" w:lineRule="auto"/>
        <w:ind w:firstLine="709"/>
        <w:jc w:val="both"/>
        <w:rPr>
          <w:rFonts w:eastAsia="Calibri"/>
          <w:szCs w:val="22"/>
          <w:lang w:eastAsia="en-US"/>
        </w:rPr>
      </w:pPr>
      <w:r w:rsidRPr="0015246A">
        <w:rPr>
          <w:rFonts w:eastAsia="Calibri"/>
          <w:szCs w:val="22"/>
          <w:lang w:eastAsia="en-US"/>
        </w:rPr>
        <w:t xml:space="preserve">е) въвежда и актуализира информация в ИСУН 2020 и носи отговорност за достоверността, актуалността и пълнотата на въведената информация по ОП НОИР; </w:t>
      </w:r>
    </w:p>
    <w:p w14:paraId="389A742F" w14:textId="77777777" w:rsidR="0015246A" w:rsidRPr="0015246A" w:rsidRDefault="0015246A" w:rsidP="0015246A">
      <w:pPr>
        <w:spacing w:after="120" w:line="360" w:lineRule="auto"/>
        <w:ind w:firstLine="709"/>
        <w:jc w:val="both"/>
        <w:rPr>
          <w:rFonts w:eastAsia="Calibri"/>
          <w:szCs w:val="22"/>
          <w:lang w:eastAsia="en-US"/>
        </w:rPr>
      </w:pPr>
      <w:r w:rsidRPr="0015246A">
        <w:rPr>
          <w:rFonts w:eastAsia="Calibri"/>
          <w:szCs w:val="22"/>
          <w:lang w:eastAsia="en-US"/>
        </w:rPr>
        <w:t>ж) въвежда, преглежда и актуализира данните по реализирането на компютризираната информационна система за обмен на данни на ЕК - SFC 2014;</w:t>
      </w:r>
    </w:p>
    <w:p w14:paraId="18680984" w14:textId="77777777" w:rsidR="0015246A" w:rsidRPr="0015246A" w:rsidRDefault="0015246A" w:rsidP="0015246A">
      <w:pPr>
        <w:spacing w:after="120" w:line="360" w:lineRule="auto"/>
        <w:ind w:firstLine="709"/>
        <w:jc w:val="both"/>
        <w:rPr>
          <w:rFonts w:eastAsia="Calibri"/>
          <w:szCs w:val="22"/>
          <w:lang w:eastAsia="en-US"/>
        </w:rPr>
      </w:pPr>
      <w:r w:rsidRPr="0015246A">
        <w:rPr>
          <w:rFonts w:eastAsia="Calibri"/>
          <w:szCs w:val="22"/>
          <w:lang w:eastAsia="en-US"/>
        </w:rPr>
        <w:t>з) осъществява функции по администриране на държавна помощ, предоставяна в</w:t>
      </w:r>
    </w:p>
    <w:p w14:paraId="6A41C9A5" w14:textId="77777777" w:rsidR="0015246A" w:rsidRPr="0015246A" w:rsidRDefault="0015246A" w:rsidP="0015246A">
      <w:pPr>
        <w:spacing w:after="120" w:line="360" w:lineRule="auto"/>
        <w:jc w:val="both"/>
        <w:rPr>
          <w:rFonts w:eastAsia="Calibri"/>
          <w:szCs w:val="22"/>
          <w:lang w:eastAsia="en-US"/>
        </w:rPr>
      </w:pPr>
      <w:r w:rsidRPr="0015246A">
        <w:rPr>
          <w:rFonts w:eastAsia="Calibri"/>
          <w:szCs w:val="22"/>
          <w:lang w:eastAsia="en-US"/>
        </w:rPr>
        <w:t>изпълнение на ОП НОИР.</w:t>
      </w:r>
    </w:p>
    <w:p w14:paraId="78E19DB9" w14:textId="77777777" w:rsidR="0015246A" w:rsidRPr="0015246A" w:rsidRDefault="00AD73E8" w:rsidP="0015246A">
      <w:pPr>
        <w:spacing w:after="120" w:line="360" w:lineRule="auto"/>
        <w:ind w:firstLine="709"/>
        <w:jc w:val="both"/>
        <w:rPr>
          <w:rFonts w:eastAsia="Calibri"/>
          <w:b/>
          <w:szCs w:val="22"/>
          <w:lang w:eastAsia="en-US"/>
        </w:rPr>
      </w:pPr>
      <w:bookmarkStart w:id="11" w:name="т3_2_7_2"/>
      <w:r>
        <w:rPr>
          <w:b/>
        </w:rPr>
        <w:t>3.2.7.</w:t>
      </w:r>
      <w:r w:rsidR="0015246A" w:rsidRPr="0015246A">
        <w:rPr>
          <w:rFonts w:eastAsia="Calibri"/>
          <w:b/>
          <w:szCs w:val="22"/>
          <w:lang w:eastAsia="en-US"/>
        </w:rPr>
        <w:t>2. По отно</w:t>
      </w:r>
      <w:r w:rsidR="002C388E">
        <w:rPr>
          <w:rFonts w:eastAsia="Calibri"/>
          <w:b/>
          <w:szCs w:val="22"/>
          <w:lang w:eastAsia="en-US"/>
        </w:rPr>
        <w:t>шение на подбора на операциите У</w:t>
      </w:r>
      <w:r w:rsidR="0015246A" w:rsidRPr="0015246A">
        <w:rPr>
          <w:rFonts w:eastAsia="Calibri"/>
          <w:b/>
          <w:szCs w:val="22"/>
          <w:lang w:eastAsia="en-US"/>
        </w:rPr>
        <w:t>правляващият орган</w:t>
      </w:r>
      <w:bookmarkEnd w:id="11"/>
      <w:r w:rsidR="0015246A" w:rsidRPr="0015246A">
        <w:rPr>
          <w:rFonts w:eastAsia="Calibri"/>
          <w:b/>
          <w:szCs w:val="22"/>
          <w:lang w:eastAsia="en-US"/>
        </w:rPr>
        <w:t>:</w:t>
      </w:r>
    </w:p>
    <w:p w14:paraId="026CB9CC" w14:textId="77777777" w:rsidR="0015246A" w:rsidRPr="0015246A" w:rsidRDefault="0015246A" w:rsidP="0015246A">
      <w:pPr>
        <w:spacing w:after="120" w:line="360" w:lineRule="auto"/>
        <w:ind w:firstLine="709"/>
        <w:jc w:val="both"/>
        <w:rPr>
          <w:rFonts w:eastAsia="Calibri"/>
          <w:szCs w:val="22"/>
          <w:lang w:eastAsia="en-US"/>
        </w:rPr>
      </w:pPr>
      <w:r w:rsidRPr="0015246A">
        <w:rPr>
          <w:rFonts w:eastAsia="Calibri"/>
          <w:szCs w:val="22"/>
          <w:lang w:eastAsia="en-US"/>
        </w:rPr>
        <w:t>а) изготвя и - след като бъдат одобрени - прилага подходящите процедури и критерии за подбор на операции по ОП НОИР;</w:t>
      </w:r>
    </w:p>
    <w:p w14:paraId="202076B1" w14:textId="77777777" w:rsidR="0015246A" w:rsidRPr="0015246A" w:rsidRDefault="0015246A" w:rsidP="0015246A">
      <w:pPr>
        <w:spacing w:after="120" w:line="360" w:lineRule="auto"/>
        <w:ind w:firstLine="709"/>
        <w:jc w:val="both"/>
        <w:rPr>
          <w:rFonts w:eastAsia="Calibri"/>
          <w:szCs w:val="22"/>
          <w:lang w:eastAsia="en-US"/>
        </w:rPr>
      </w:pPr>
      <w:r w:rsidRPr="0015246A">
        <w:rPr>
          <w:rFonts w:eastAsia="Calibri"/>
          <w:szCs w:val="22"/>
          <w:lang w:eastAsia="en-US"/>
        </w:rPr>
        <w:t>б) гарантира, че избраната операция попада в обхвата на съответния(ите) фонд(ове) и може да бъде включена в категория интервенции;</w:t>
      </w:r>
    </w:p>
    <w:p w14:paraId="187624E5" w14:textId="77777777" w:rsidR="0015246A" w:rsidRPr="0015246A" w:rsidRDefault="0015246A" w:rsidP="0015246A">
      <w:pPr>
        <w:spacing w:after="120" w:line="360" w:lineRule="auto"/>
        <w:ind w:firstLine="709"/>
        <w:jc w:val="both"/>
        <w:rPr>
          <w:rFonts w:eastAsia="Calibri"/>
          <w:szCs w:val="22"/>
          <w:lang w:eastAsia="en-US"/>
        </w:rPr>
      </w:pPr>
      <w:r w:rsidRPr="0015246A">
        <w:rPr>
          <w:rFonts w:eastAsia="Calibri"/>
          <w:szCs w:val="22"/>
          <w:lang w:eastAsia="en-US"/>
        </w:rPr>
        <w:t>в) гарантира, че на бенефициента е предоставен документ, в който се посочват условията за подпомагане на всяка операция, включително специфичните изисквания за продуктите или услугите, които трябва да бъдат доставени по съответната операция, планът за финансиране и крайните срокове за изпълнение;</w:t>
      </w:r>
    </w:p>
    <w:p w14:paraId="07721F57" w14:textId="77777777" w:rsidR="0015246A" w:rsidRPr="0015246A" w:rsidRDefault="0015246A" w:rsidP="0015246A">
      <w:pPr>
        <w:spacing w:after="120" w:line="360" w:lineRule="auto"/>
        <w:ind w:firstLine="709"/>
        <w:jc w:val="both"/>
        <w:rPr>
          <w:rFonts w:eastAsia="Calibri"/>
          <w:szCs w:val="22"/>
          <w:lang w:eastAsia="en-US"/>
        </w:rPr>
      </w:pPr>
      <w:r w:rsidRPr="0015246A">
        <w:rPr>
          <w:rFonts w:eastAsia="Calibri"/>
          <w:szCs w:val="22"/>
          <w:lang w:eastAsia="en-US"/>
        </w:rPr>
        <w:lastRenderedPageBreak/>
        <w:t>г) се уверява, че бенефициентът разполага с необходимия административен, финансов и оперативен капацитет за изпълнение на условията, посочени в буква в), преди одобряването на операцията;</w:t>
      </w:r>
    </w:p>
    <w:p w14:paraId="4028FE49" w14:textId="77777777" w:rsidR="0015246A" w:rsidRPr="0015246A" w:rsidRDefault="0015246A" w:rsidP="0015246A">
      <w:pPr>
        <w:spacing w:after="120" w:line="360" w:lineRule="auto"/>
        <w:ind w:firstLine="709"/>
        <w:jc w:val="both"/>
        <w:rPr>
          <w:rFonts w:eastAsia="Calibri"/>
          <w:szCs w:val="22"/>
          <w:lang w:eastAsia="en-US"/>
        </w:rPr>
      </w:pPr>
      <w:r w:rsidRPr="0015246A">
        <w:rPr>
          <w:rFonts w:eastAsia="Calibri"/>
          <w:szCs w:val="22"/>
          <w:lang w:eastAsia="en-US"/>
        </w:rPr>
        <w:t xml:space="preserve">д) се уверява, че когато операцията е започнала преди подаването </w:t>
      </w:r>
      <w:r w:rsidR="002C388E">
        <w:rPr>
          <w:rFonts w:eastAsia="Calibri"/>
          <w:szCs w:val="22"/>
          <w:lang w:eastAsia="en-US"/>
        </w:rPr>
        <w:t>на заявление за финансиране до У</w:t>
      </w:r>
      <w:r w:rsidRPr="0015246A">
        <w:rPr>
          <w:rFonts w:eastAsia="Calibri"/>
          <w:szCs w:val="22"/>
          <w:lang w:eastAsia="en-US"/>
        </w:rPr>
        <w:t>правляващия орган, приложимото право, касаещо операцията, е било спазено;</w:t>
      </w:r>
    </w:p>
    <w:p w14:paraId="7FAFFA67" w14:textId="77777777" w:rsidR="0015246A" w:rsidRPr="0015246A" w:rsidRDefault="0015246A" w:rsidP="0015246A">
      <w:pPr>
        <w:spacing w:after="120" w:line="360" w:lineRule="auto"/>
        <w:ind w:firstLine="709"/>
        <w:jc w:val="both"/>
        <w:rPr>
          <w:rFonts w:eastAsia="Calibri"/>
          <w:szCs w:val="22"/>
          <w:lang w:eastAsia="en-US"/>
        </w:rPr>
      </w:pPr>
      <w:r w:rsidRPr="0015246A">
        <w:rPr>
          <w:rFonts w:eastAsia="Calibri"/>
          <w:szCs w:val="22"/>
          <w:lang w:eastAsia="en-US"/>
        </w:rPr>
        <w:t>е) гарантира, че операциите, избрани да получат подкрепа от фондовете, не включват дейности, които са били част от операция, която е била или е трябвало да бъде обект на процедура за събиране след преместване на производствена дейност извън програмния район</w:t>
      </w:r>
      <w:r w:rsidR="002C388E">
        <w:rPr>
          <w:rFonts w:eastAsia="Calibri"/>
          <w:szCs w:val="22"/>
          <w:lang w:eastAsia="en-US"/>
        </w:rPr>
        <w:t>;</w:t>
      </w:r>
    </w:p>
    <w:p w14:paraId="1D2630FD" w14:textId="77777777" w:rsidR="0015246A" w:rsidRPr="0015246A" w:rsidRDefault="0015246A" w:rsidP="0015246A">
      <w:pPr>
        <w:spacing w:after="120" w:line="360" w:lineRule="auto"/>
        <w:ind w:firstLine="709"/>
        <w:jc w:val="both"/>
        <w:rPr>
          <w:rFonts w:eastAsia="Calibri"/>
          <w:szCs w:val="22"/>
          <w:lang w:eastAsia="en-US"/>
        </w:rPr>
      </w:pPr>
      <w:r w:rsidRPr="0015246A">
        <w:rPr>
          <w:rFonts w:eastAsia="Calibri"/>
          <w:szCs w:val="22"/>
          <w:lang w:eastAsia="en-US"/>
        </w:rPr>
        <w:t>ж) определя категориите интервенции, към които се приписват разходите по дадена операция.</w:t>
      </w:r>
    </w:p>
    <w:p w14:paraId="5D321F38" w14:textId="77777777" w:rsidR="0015246A" w:rsidRPr="0015246A" w:rsidRDefault="00AD73E8" w:rsidP="0015246A">
      <w:pPr>
        <w:spacing w:after="120" w:line="360" w:lineRule="auto"/>
        <w:ind w:firstLine="709"/>
        <w:jc w:val="both"/>
        <w:rPr>
          <w:rFonts w:eastAsia="Calibri"/>
          <w:szCs w:val="22"/>
          <w:lang w:eastAsia="en-US"/>
        </w:rPr>
      </w:pPr>
      <w:bookmarkStart w:id="12" w:name="т3_2_7_3"/>
      <w:r>
        <w:rPr>
          <w:b/>
        </w:rPr>
        <w:t>3.2.7.3</w:t>
      </w:r>
      <w:r>
        <w:rPr>
          <w:rFonts w:eastAsia="Calibri"/>
          <w:szCs w:val="22"/>
          <w:lang w:eastAsia="en-US"/>
        </w:rPr>
        <w:t>.</w:t>
      </w:r>
      <w:r w:rsidR="0015246A" w:rsidRPr="0015246A">
        <w:rPr>
          <w:rFonts w:eastAsia="Calibri"/>
          <w:szCs w:val="22"/>
          <w:lang w:eastAsia="en-US"/>
        </w:rPr>
        <w:t xml:space="preserve"> </w:t>
      </w:r>
      <w:r w:rsidR="0015246A" w:rsidRPr="0015246A">
        <w:rPr>
          <w:rFonts w:eastAsia="Calibri"/>
          <w:b/>
          <w:szCs w:val="22"/>
          <w:lang w:eastAsia="en-US"/>
        </w:rPr>
        <w:t>По отношение на финансовото управление и кон</w:t>
      </w:r>
      <w:r w:rsidR="002C388E">
        <w:rPr>
          <w:rFonts w:eastAsia="Calibri"/>
          <w:b/>
          <w:szCs w:val="22"/>
          <w:lang w:eastAsia="en-US"/>
        </w:rPr>
        <w:t>трола на оперативната програма У</w:t>
      </w:r>
      <w:r w:rsidR="0015246A" w:rsidRPr="0015246A">
        <w:rPr>
          <w:rFonts w:eastAsia="Calibri"/>
          <w:b/>
          <w:szCs w:val="22"/>
          <w:lang w:eastAsia="en-US"/>
        </w:rPr>
        <w:t>правляващият орган</w:t>
      </w:r>
      <w:bookmarkEnd w:id="12"/>
      <w:r w:rsidR="0015246A" w:rsidRPr="0015246A">
        <w:rPr>
          <w:rFonts w:eastAsia="Calibri"/>
          <w:b/>
          <w:szCs w:val="22"/>
          <w:lang w:eastAsia="en-US"/>
        </w:rPr>
        <w:t>:</w:t>
      </w:r>
    </w:p>
    <w:p w14:paraId="09FBAC14" w14:textId="77777777" w:rsidR="006E0D34" w:rsidRPr="006E0D34" w:rsidRDefault="0015246A" w:rsidP="006E0D34">
      <w:pPr>
        <w:spacing w:after="120" w:line="360" w:lineRule="auto"/>
        <w:ind w:firstLine="709"/>
        <w:jc w:val="both"/>
        <w:rPr>
          <w:rFonts w:eastAsia="Calibri"/>
          <w:szCs w:val="22"/>
          <w:lang w:eastAsia="en-US"/>
        </w:rPr>
      </w:pPr>
      <w:r w:rsidRPr="0015246A">
        <w:rPr>
          <w:rFonts w:eastAsia="Calibri"/>
          <w:szCs w:val="22"/>
          <w:lang w:eastAsia="en-US"/>
        </w:rPr>
        <w:t xml:space="preserve">а) проверява и удостоверява, чрез административни проверки и проверки на място, че съфинансираните продукти и услуги са доставени/извършени и че </w:t>
      </w:r>
      <w:r w:rsidR="006E0D34" w:rsidRPr="006E0D34">
        <w:rPr>
          <w:rFonts w:eastAsia="Calibri"/>
          <w:szCs w:val="22"/>
          <w:lang w:eastAsia="en-US"/>
        </w:rPr>
        <w:t>операцията съответства на приложимото законодателство, на оперативната програма и на условията за подкрепа на операцията и:</w:t>
      </w:r>
    </w:p>
    <w:p w14:paraId="2F14B128" w14:textId="09C1BBB3" w:rsidR="006E0D34" w:rsidRPr="006E0D34" w:rsidRDefault="006E0D34" w:rsidP="006E0D34">
      <w:pPr>
        <w:spacing w:after="120" w:line="360" w:lineRule="auto"/>
        <w:ind w:firstLine="709"/>
        <w:jc w:val="both"/>
        <w:rPr>
          <w:rFonts w:eastAsia="Calibri"/>
          <w:szCs w:val="22"/>
          <w:lang w:eastAsia="en-US"/>
        </w:rPr>
      </w:pPr>
      <w:r>
        <w:rPr>
          <w:rFonts w:eastAsia="Calibri"/>
          <w:szCs w:val="22"/>
          <w:lang w:eastAsia="en-US"/>
        </w:rPr>
        <w:t xml:space="preserve">- </w:t>
      </w:r>
      <w:r w:rsidRPr="006E0D34">
        <w:rPr>
          <w:rFonts w:eastAsia="Calibri"/>
          <w:szCs w:val="22"/>
          <w:lang w:eastAsia="en-US"/>
        </w:rPr>
        <w:t>когато разходите се възстановяват по реда на член 67, параграф 1, първа алинея, буква а)</w:t>
      </w:r>
      <w:r w:rsidR="00FB6EA5">
        <w:rPr>
          <w:rFonts w:eastAsia="Calibri"/>
          <w:szCs w:val="22"/>
          <w:lang w:eastAsia="en-US"/>
        </w:rPr>
        <w:t xml:space="preserve"> от </w:t>
      </w:r>
      <w:r w:rsidR="00FB6EA5" w:rsidRPr="00FB6EA5">
        <w:rPr>
          <w:rFonts w:eastAsia="Calibri"/>
          <w:szCs w:val="22"/>
          <w:lang w:eastAsia="en-US"/>
        </w:rPr>
        <w:t>Регламент (ЕС) № 1303/2013</w:t>
      </w:r>
      <w:r w:rsidRPr="006E0D34">
        <w:rPr>
          <w:rFonts w:eastAsia="Calibri"/>
          <w:szCs w:val="22"/>
          <w:lang w:eastAsia="en-US"/>
        </w:rPr>
        <w:t>, дали е платен размерът на разноските, деклариран от бенефицие</w:t>
      </w:r>
      <w:r>
        <w:rPr>
          <w:rFonts w:eastAsia="Calibri"/>
          <w:szCs w:val="22"/>
          <w:lang w:eastAsia="en-US"/>
        </w:rPr>
        <w:t>нтите</w:t>
      </w:r>
      <w:r w:rsidRPr="006E0D34">
        <w:rPr>
          <w:rFonts w:eastAsia="Calibri"/>
          <w:szCs w:val="22"/>
          <w:lang w:eastAsia="en-US"/>
        </w:rPr>
        <w:t xml:space="preserve"> във връзка с тези разходи;</w:t>
      </w:r>
    </w:p>
    <w:p w14:paraId="66E481DB" w14:textId="49DFE03C" w:rsidR="0015246A" w:rsidRPr="0015246A" w:rsidRDefault="006E0D34" w:rsidP="006E0D34">
      <w:pPr>
        <w:spacing w:after="120" w:line="360" w:lineRule="auto"/>
        <w:ind w:firstLine="709"/>
        <w:jc w:val="both"/>
        <w:rPr>
          <w:rFonts w:eastAsia="Calibri"/>
          <w:szCs w:val="22"/>
          <w:lang w:eastAsia="en-US"/>
        </w:rPr>
      </w:pPr>
      <w:r>
        <w:rPr>
          <w:rFonts w:eastAsia="Calibri"/>
          <w:szCs w:val="22"/>
          <w:lang w:eastAsia="en-US"/>
        </w:rPr>
        <w:t xml:space="preserve">- </w:t>
      </w:r>
      <w:r w:rsidRPr="006E0D34">
        <w:rPr>
          <w:rFonts w:eastAsia="Calibri"/>
          <w:szCs w:val="22"/>
          <w:lang w:eastAsia="en-US"/>
        </w:rPr>
        <w:t>когато разходите се възстановяват по реда на член 67, параграф 1, първа алинея, букви б)—д)</w:t>
      </w:r>
      <w:r w:rsidR="00FB6EA5">
        <w:rPr>
          <w:rFonts w:eastAsia="Calibri"/>
          <w:szCs w:val="22"/>
          <w:lang w:eastAsia="en-US"/>
        </w:rPr>
        <w:t xml:space="preserve"> от </w:t>
      </w:r>
      <w:r w:rsidR="00FB6EA5" w:rsidRPr="00FB6EA5">
        <w:rPr>
          <w:rFonts w:eastAsia="Calibri"/>
          <w:szCs w:val="22"/>
          <w:lang w:eastAsia="en-US"/>
        </w:rPr>
        <w:t>Регламент (ЕС) № 1303/2013</w:t>
      </w:r>
      <w:r w:rsidRPr="006E0D34">
        <w:rPr>
          <w:rFonts w:eastAsia="Calibri"/>
          <w:szCs w:val="22"/>
          <w:lang w:eastAsia="en-US"/>
        </w:rPr>
        <w:t>, дали са изпълнени условията за възстановяване на разходите на бенефицие</w:t>
      </w:r>
      <w:r>
        <w:rPr>
          <w:rFonts w:eastAsia="Calibri"/>
          <w:szCs w:val="22"/>
          <w:lang w:eastAsia="en-US"/>
        </w:rPr>
        <w:t>нта</w:t>
      </w:r>
      <w:r w:rsidR="0015246A" w:rsidRPr="0015246A">
        <w:rPr>
          <w:rFonts w:eastAsia="Calibri"/>
          <w:szCs w:val="22"/>
          <w:lang w:eastAsia="en-US"/>
        </w:rPr>
        <w:t xml:space="preserve">; </w:t>
      </w:r>
    </w:p>
    <w:p w14:paraId="67569894" w14:textId="77777777" w:rsidR="0015246A" w:rsidRPr="0015246A" w:rsidRDefault="0015246A" w:rsidP="0015246A">
      <w:pPr>
        <w:spacing w:after="120" w:line="360" w:lineRule="auto"/>
        <w:ind w:firstLine="709"/>
        <w:jc w:val="both"/>
        <w:rPr>
          <w:rFonts w:eastAsia="Calibri"/>
          <w:szCs w:val="22"/>
          <w:lang w:eastAsia="en-US"/>
        </w:rPr>
      </w:pPr>
      <w:r w:rsidRPr="0015246A">
        <w:rPr>
          <w:rFonts w:eastAsia="Calibri"/>
          <w:szCs w:val="22"/>
          <w:lang w:eastAsia="en-US"/>
        </w:rPr>
        <w:t>б) гарантира, че бенефициентите, участващи в изпълнението на операциите, по които възстановяването на сумите е въз основа на действително направените допустими разходи, поддържат или отделна счетоводна система, или адекватен счетоводен кодекс за всички трансакции, отнасящи се до операцията;</w:t>
      </w:r>
    </w:p>
    <w:p w14:paraId="002866CC" w14:textId="77777777" w:rsidR="0015246A" w:rsidRPr="0015246A" w:rsidRDefault="0015246A" w:rsidP="0015246A">
      <w:pPr>
        <w:spacing w:after="120" w:line="360" w:lineRule="auto"/>
        <w:ind w:firstLine="709"/>
        <w:jc w:val="both"/>
        <w:rPr>
          <w:rFonts w:eastAsia="Calibri"/>
          <w:szCs w:val="22"/>
          <w:lang w:eastAsia="en-US"/>
        </w:rPr>
      </w:pPr>
      <w:r w:rsidRPr="0015246A">
        <w:rPr>
          <w:rFonts w:eastAsia="Calibri"/>
          <w:szCs w:val="22"/>
          <w:lang w:eastAsia="en-US"/>
        </w:rPr>
        <w:lastRenderedPageBreak/>
        <w:t>в) създава ефективни и пропорционални мерки за борба с измамите при отчитане на установените рискове;</w:t>
      </w:r>
    </w:p>
    <w:p w14:paraId="28FC4B58" w14:textId="77777777" w:rsidR="0015246A" w:rsidRPr="0015246A" w:rsidRDefault="0015246A" w:rsidP="0015246A">
      <w:pPr>
        <w:spacing w:after="120" w:line="360" w:lineRule="auto"/>
        <w:ind w:firstLine="709"/>
        <w:jc w:val="both"/>
        <w:rPr>
          <w:rFonts w:eastAsia="Calibri"/>
          <w:szCs w:val="22"/>
          <w:lang w:eastAsia="en-US"/>
        </w:rPr>
      </w:pPr>
      <w:r w:rsidRPr="0015246A">
        <w:rPr>
          <w:rFonts w:eastAsia="Calibri"/>
          <w:szCs w:val="22"/>
          <w:lang w:eastAsia="en-US"/>
        </w:rPr>
        <w:t xml:space="preserve">г) установява процедури, за да се гарантира, че с всички документи относно разходите и одитите, необходими за изграждане на адекватна одитна </w:t>
      </w:r>
      <w:r w:rsidR="00453A75">
        <w:rPr>
          <w:rFonts w:eastAsia="Calibri"/>
          <w:szCs w:val="22"/>
          <w:lang w:eastAsia="en-US"/>
        </w:rPr>
        <w:t>следа</w:t>
      </w:r>
      <w:r w:rsidRPr="0015246A">
        <w:rPr>
          <w:rFonts w:eastAsia="Calibri"/>
          <w:szCs w:val="22"/>
          <w:lang w:eastAsia="en-US"/>
        </w:rPr>
        <w:t>, позволяват нейното проследяване;</w:t>
      </w:r>
    </w:p>
    <w:p w14:paraId="71E34163" w14:textId="77777777" w:rsidR="0015246A" w:rsidRPr="0015246A" w:rsidRDefault="0015246A" w:rsidP="0015246A">
      <w:pPr>
        <w:spacing w:after="120" w:line="360" w:lineRule="auto"/>
        <w:ind w:firstLine="709"/>
        <w:jc w:val="both"/>
        <w:rPr>
          <w:rFonts w:eastAsia="Calibri"/>
          <w:szCs w:val="22"/>
          <w:lang w:eastAsia="en-US"/>
        </w:rPr>
      </w:pPr>
      <w:r w:rsidRPr="0015246A">
        <w:rPr>
          <w:rFonts w:eastAsia="Calibri"/>
          <w:szCs w:val="22"/>
          <w:lang w:eastAsia="en-US"/>
        </w:rPr>
        <w:t xml:space="preserve">д) съставя декларацията за управлението и годишния отчет, посочен в </w:t>
      </w:r>
      <w:r w:rsidR="00D62610" w:rsidRPr="00D62610">
        <w:rPr>
          <w:rFonts w:eastAsia="Calibri"/>
          <w:szCs w:val="22"/>
          <w:lang w:eastAsia="en-US"/>
        </w:rPr>
        <w:t>член 63, параграф 5, букви а) и б) и член 63, параграфи 6 и 7 от Финансовия регламент</w:t>
      </w:r>
      <w:r w:rsidRPr="0015246A">
        <w:rPr>
          <w:rFonts w:eastAsia="Calibri"/>
          <w:szCs w:val="22"/>
          <w:lang w:eastAsia="en-US"/>
        </w:rPr>
        <w:t>.</w:t>
      </w:r>
    </w:p>
    <w:p w14:paraId="36507A10" w14:textId="77777777" w:rsidR="003F3FE5" w:rsidRDefault="003F55D6" w:rsidP="00A87962">
      <w:pPr>
        <w:spacing w:after="120" w:line="360" w:lineRule="auto"/>
        <w:ind w:firstLine="708"/>
        <w:jc w:val="both"/>
        <w:rPr>
          <w:b/>
        </w:rPr>
      </w:pPr>
      <w:r w:rsidRPr="0004739C">
        <w:t>С оглед ефективното и ефикасно изпълнение на описаните по-горе функции</w:t>
      </w:r>
      <w:r w:rsidR="002150C4" w:rsidRPr="0004739C">
        <w:t xml:space="preserve"> на</w:t>
      </w:r>
      <w:r w:rsidRPr="0004739C">
        <w:t xml:space="preserve"> Управляващия орган</w:t>
      </w:r>
      <w:r w:rsidR="002150C4" w:rsidRPr="00223F99">
        <w:t xml:space="preserve">, </w:t>
      </w:r>
      <w:r w:rsidRPr="00884BA0">
        <w:t xml:space="preserve">има следната </w:t>
      </w:r>
      <w:r w:rsidRPr="00884BA0">
        <w:rPr>
          <w:b/>
        </w:rPr>
        <w:t>организационна структура</w:t>
      </w:r>
      <w:r w:rsidR="00D0274E" w:rsidRPr="00DA5CD6">
        <w:rPr>
          <w:b/>
        </w:rPr>
        <w:t>:</w:t>
      </w:r>
    </w:p>
    <w:p w14:paraId="48677E78" w14:textId="77777777" w:rsidR="00A106AE" w:rsidRDefault="00A106AE" w:rsidP="00036883">
      <w:pPr>
        <w:spacing w:after="120" w:line="360" w:lineRule="auto"/>
        <w:jc w:val="both"/>
        <w:rPr>
          <w:b/>
        </w:rPr>
      </w:pPr>
    </w:p>
    <w:p w14:paraId="456BA672" w14:textId="77777777" w:rsidR="00F17CC2" w:rsidRDefault="00F17CC2" w:rsidP="00036883">
      <w:pPr>
        <w:spacing w:after="120" w:line="360" w:lineRule="auto"/>
        <w:jc w:val="both"/>
        <w:rPr>
          <w:b/>
        </w:rPr>
        <w:sectPr w:rsidR="00F17CC2" w:rsidSect="003641F8">
          <w:headerReference w:type="default" r:id="rId9"/>
          <w:footerReference w:type="even" r:id="rId10"/>
          <w:footerReference w:type="default" r:id="rId11"/>
          <w:pgSz w:w="11906" w:h="16838"/>
          <w:pgMar w:top="1417" w:right="1417" w:bottom="720" w:left="1417" w:header="708" w:footer="708" w:gutter="0"/>
          <w:cols w:space="708"/>
          <w:docGrid w:linePitch="360"/>
        </w:sectPr>
      </w:pPr>
    </w:p>
    <w:p w14:paraId="697AB24F" w14:textId="33872627" w:rsidR="00782417" w:rsidRPr="001E66D1" w:rsidRDefault="00782417" w:rsidP="00782417">
      <w:pPr>
        <w:rPr>
          <w:lang w:val="en-GB"/>
        </w:rPr>
      </w:pPr>
      <w:r>
        <w:rPr>
          <w:noProof/>
        </w:rPr>
        <w:lastRenderedPageBreak/>
        <mc:AlternateContent>
          <mc:Choice Requires="wps">
            <w:drawing>
              <wp:anchor distT="0" distB="0" distL="114300" distR="114300" simplePos="0" relativeHeight="251677184" behindDoc="0" locked="0" layoutInCell="1" allowOverlap="1" wp14:anchorId="60339867" wp14:editId="0FFB375A">
                <wp:simplePos x="0" y="0"/>
                <wp:positionH relativeFrom="page">
                  <wp:posOffset>4111625</wp:posOffset>
                </wp:positionH>
                <wp:positionV relativeFrom="paragraph">
                  <wp:posOffset>46355</wp:posOffset>
                </wp:positionV>
                <wp:extent cx="2861945" cy="468630"/>
                <wp:effectExtent l="15875" t="19050" r="17780" b="17145"/>
                <wp:wrapNone/>
                <wp:docPr id="143" name="Rectangle 1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1945" cy="468630"/>
                        </a:xfrm>
                        <a:prstGeom prst="rect">
                          <a:avLst/>
                        </a:prstGeom>
                        <a:solidFill>
                          <a:srgbClr val="E2EFD9"/>
                        </a:solidFill>
                        <a:ln w="25400" algn="ctr">
                          <a:solidFill>
                            <a:srgbClr val="000000"/>
                          </a:solidFill>
                          <a:miter lim="800000"/>
                          <a:headEnd/>
                          <a:tailEnd/>
                        </a:ln>
                      </wps:spPr>
                      <wps:txbx>
                        <w:txbxContent>
                          <w:p w14:paraId="24327ABB" w14:textId="77777777" w:rsidR="00782417" w:rsidRPr="008848B5" w:rsidRDefault="00782417" w:rsidP="00782417">
                            <w:pPr>
                              <w:pStyle w:val="NormalWeb"/>
                              <w:spacing w:before="0" w:beforeAutospacing="0" w:after="0" w:afterAutospacing="0"/>
                              <w:jc w:val="center"/>
                              <w:rPr>
                                <w:rFonts w:ascii="Calibri" w:hAnsi="Calibri"/>
                                <w:kern w:val="24"/>
                                <w:sz w:val="32"/>
                                <w:szCs w:val="32"/>
                              </w:rPr>
                            </w:pPr>
                            <w:r w:rsidRPr="008848B5">
                              <w:rPr>
                                <w:rFonts w:ascii="Calibri" w:hAnsi="Calibri"/>
                                <w:kern w:val="24"/>
                                <w:sz w:val="32"/>
                                <w:szCs w:val="32"/>
                              </w:rPr>
                              <w:t>Изпълнителен директор</w:t>
                            </w:r>
                            <w:r w:rsidRPr="008848B5">
                              <w:rPr>
                                <w:rFonts w:ascii="Calibri" w:hAnsi="Calibri"/>
                                <w:kern w:val="24"/>
                                <w:sz w:val="32"/>
                                <w:szCs w:val="32"/>
                                <w:lang w:val="en-US"/>
                              </w:rPr>
                              <w:t xml:space="preserve"> (1)</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0339867" id="Rectangle 143" o:spid="_x0000_s1027" style="position:absolute;margin-left:323.75pt;margin-top:3.65pt;width:225.35pt;height:36.9pt;z-index:2516771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" fillcolor="#e2efd9" strokeweight="2pt">
                <v:textbox>
                  <w:txbxContent>
                    <w:p w14:paraId="24327ABB" w14:textId="77777777" w:rsidR="00782417" w:rsidRPr="008848B5" w:rsidRDefault="00782417" w:rsidP="00782417">
                      <w:pPr>
                        <w:pStyle w:val="NormalWeb"/>
                        <w:spacing w:before="0" w:beforeAutospacing="0" w:after="0" w:afterAutospacing="0"/>
                        <w:jc w:val="center"/>
                        <w:rPr>
                          <w:rFonts w:ascii="Calibri" w:hAnsi="Calibri"/>
                          <w:kern w:val="24"/>
                          <w:sz w:val="32"/>
                          <w:szCs w:val="32"/>
                        </w:rPr>
                      </w:pPr>
                      <w:r w:rsidRPr="008848B5">
                        <w:rPr>
                          <w:rFonts w:ascii="Calibri" w:hAnsi="Calibri"/>
                          <w:kern w:val="24"/>
                          <w:sz w:val="32"/>
                          <w:szCs w:val="32"/>
                        </w:rPr>
                        <w:t>Изпълнителен директор</w:t>
                      </w:r>
                      <w:r w:rsidRPr="008848B5">
                        <w:rPr>
                          <w:rFonts w:ascii="Calibri" w:hAnsi="Calibri"/>
                          <w:kern w:val="24"/>
                          <w:sz w:val="32"/>
                          <w:szCs w:val="32"/>
                          <w:lang w:val="en-US"/>
                        </w:rPr>
                        <w:t xml:space="preserve"> (1)</w:t>
                      </w:r>
                    </w:p>
                  </w:txbxContent>
                </v:textbox>
                <w10:wrap anchorx="page"/>
              </v:rect>
            </w:pict>
          </mc:Fallback>
        </mc:AlternateContent>
      </w:r>
    </w:p>
    <w:p w14:paraId="23175E49" w14:textId="77777777" w:rsidR="00782417" w:rsidRPr="001E66D1" w:rsidRDefault="00782417" w:rsidP="00782417">
      <w:pPr>
        <w:rPr>
          <w:lang w:val="en-GB"/>
        </w:rPr>
      </w:pPr>
    </w:p>
    <w:p w14:paraId="5288EB56" w14:textId="6E92E08C" w:rsidR="00782417" w:rsidRPr="001E66D1" w:rsidRDefault="00782417" w:rsidP="00782417">
      <w:pPr>
        <w:rPr>
          <w:lang w:val="en-GB"/>
        </w:rPr>
      </w:pPr>
      <w:r>
        <w:rPr>
          <w:noProof/>
        </w:rPr>
        <mc:AlternateContent>
          <mc:Choice Requires="wps">
            <w:drawing>
              <wp:anchor distT="0" distB="0" distL="114299" distR="114299" simplePos="0" relativeHeight="251695616" behindDoc="0" locked="0" layoutInCell="1" allowOverlap="1" wp14:anchorId="366A8B4C" wp14:editId="2866107A">
                <wp:simplePos x="0" y="0"/>
                <wp:positionH relativeFrom="page">
                  <wp:posOffset>5478144</wp:posOffset>
                </wp:positionH>
                <wp:positionV relativeFrom="paragraph">
                  <wp:posOffset>164465</wp:posOffset>
                </wp:positionV>
                <wp:extent cx="0" cy="210185"/>
                <wp:effectExtent l="0" t="0" r="38100" b="37465"/>
                <wp:wrapNone/>
                <wp:docPr id="142" name="Straight Connector 14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0185"/>
                        </a:xfrm>
                        <a:prstGeom prst="line">
                          <a:avLst/>
                        </a:prstGeom>
                        <a:noFill/>
                        <a:ln w="25400"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1A60502" id="Straight Connector 142" o:spid="_x0000_s1026" style="position:absolute;z-index:251695616;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text;mso-width-percent:0;mso-height-percent:0;mso-width-relative:margin;mso-height-relative:margin" from="431.35pt,12.95pt" to="431.3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" strokecolor="windowText" strokeweight="2pt">
                <o:lock v:ext="edit" shapetype="f"/>
                <w10:wrap anchorx="page"/>
              </v:line>
            </w:pict>
          </mc:Fallback>
        </mc:AlternateContent>
      </w:r>
    </w:p>
    <w:p w14:paraId="69B933C2" w14:textId="77777777" w:rsidR="00782417" w:rsidRPr="001E66D1" w:rsidRDefault="00782417" w:rsidP="00782417">
      <w:pPr>
        <w:rPr>
          <w:lang w:val="en-GB"/>
        </w:rPr>
      </w:pPr>
    </w:p>
    <w:p w14:paraId="01037A70" w14:textId="07039A48" w:rsidR="00782417" w:rsidRPr="001E66D1" w:rsidRDefault="00782417" w:rsidP="00782417">
      <w:pPr>
        <w:rPr>
          <w:lang w:val="en-GB"/>
        </w:rPr>
      </w:pPr>
      <w:r>
        <w:rPr>
          <w:noProof/>
        </w:rPr>
        <mc:AlternateContent>
          <mc:Choice Requires="wps">
            <w:drawing>
              <wp:anchor distT="0" distB="0" distL="114300" distR="114300" simplePos="0" relativeHeight="251694592" behindDoc="0" locked="0" layoutInCell="1" allowOverlap="1" wp14:anchorId="306EC152" wp14:editId="76D290A2">
                <wp:simplePos x="0" y="0"/>
                <wp:positionH relativeFrom="margin">
                  <wp:posOffset>1617980</wp:posOffset>
                </wp:positionH>
                <wp:positionV relativeFrom="paragraph">
                  <wp:posOffset>24130</wp:posOffset>
                </wp:positionV>
                <wp:extent cx="5855335" cy="19050"/>
                <wp:effectExtent l="0" t="0" r="12065" b="19050"/>
                <wp:wrapNone/>
                <wp:docPr id="141" name="Straight Connector 14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5855335" cy="19050"/>
                        </a:xfrm>
                        <a:prstGeom prst="line">
                          <a:avLst/>
                        </a:prstGeom>
                        <a:noFill/>
                        <a:ln w="25400"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A8A7289" id="Straight Connector 141" o:spid="_x0000_s1026" style="position:absolute;flip:x y;z-index:2516945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27.4pt,1.9pt" to="588.4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" strokecolor="windowText" strokeweight="2pt">
                <o:lock v:ext="edit" shapetype="f"/>
                <w10:wrap anchorx="margin"/>
              </v:line>
            </w:pict>
          </mc:Fallback>
        </mc:AlternateContent>
      </w:r>
      <w:r>
        <w:rPr>
          <w:noProof/>
        </w:rPr>
        <mc:AlternateContent>
          <mc:Choice Requires="wps">
            <w:drawing>
              <wp:anchor distT="0" distB="0" distL="114299" distR="114299" simplePos="0" relativeHeight="251697664" behindDoc="0" locked="0" layoutInCell="1" allowOverlap="1" wp14:anchorId="23FB310C" wp14:editId="4DEE1DC8">
                <wp:simplePos x="0" y="0"/>
                <wp:positionH relativeFrom="column">
                  <wp:posOffset>7473314</wp:posOffset>
                </wp:positionH>
                <wp:positionV relativeFrom="paragraph">
                  <wp:posOffset>43180</wp:posOffset>
                </wp:positionV>
                <wp:extent cx="0" cy="241300"/>
                <wp:effectExtent l="0" t="0" r="38100" b="25400"/>
                <wp:wrapNone/>
                <wp:docPr id="140" name="Straight Connector 14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41300"/>
                        </a:xfrm>
                        <a:prstGeom prst="line">
                          <a:avLst/>
                        </a:prstGeom>
                        <a:noFill/>
                        <a:ln w="25400"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93F5CE2" id="Straight Connector 140" o:spid="_x0000_s1026" style="position:absolute;z-index:2516976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588.45pt,3.4pt" to="588.45pt,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" strokecolor="windowText" strokeweight="2pt">
                <o:lock v:ext="edit" shapetype="f"/>
              </v:line>
            </w:pict>
          </mc:Fallback>
        </mc:AlternateContent>
      </w:r>
      <w:r>
        <w:rPr>
          <w:noProof/>
        </w:rPr>
        <mc:AlternateContent>
          <mc:Choice Requires="wps">
            <w:drawing>
              <wp:anchor distT="0" distB="0" distL="114299" distR="114299" simplePos="0" relativeHeight="251696640" behindDoc="0" locked="0" layoutInCell="1" allowOverlap="1" wp14:anchorId="76954D0F" wp14:editId="52C214F2">
                <wp:simplePos x="0" y="0"/>
                <wp:positionH relativeFrom="column">
                  <wp:posOffset>1617979</wp:posOffset>
                </wp:positionH>
                <wp:positionV relativeFrom="paragraph">
                  <wp:posOffset>1270</wp:posOffset>
                </wp:positionV>
                <wp:extent cx="0" cy="260350"/>
                <wp:effectExtent l="0" t="0" r="38100" b="25400"/>
                <wp:wrapNone/>
                <wp:docPr id="139" name="Straight Connector 1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60350"/>
                        </a:xfrm>
                        <a:prstGeom prst="line">
                          <a:avLst/>
                        </a:prstGeom>
                        <a:noFill/>
                        <a:ln w="25400"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8755C8C" id="Straight Connector 139" o:spid="_x0000_s1026" style="position:absolute;z-index:2516966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127.4pt,.1pt" to="127.4pt,2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" strokecolor="windowText" strokeweight="2pt">
                <o:lock v:ext="edit" shapetype="f"/>
              </v:line>
            </w:pict>
          </mc:Fallback>
        </mc:AlternateContent>
      </w:r>
    </w:p>
    <w:p w14:paraId="7D7CCFCF" w14:textId="7F2F15B7" w:rsidR="00782417" w:rsidRPr="001E66D1" w:rsidRDefault="00B21F22" w:rsidP="00782417">
      <w:pPr>
        <w:rPr>
          <w:lang w:val="en-GB"/>
        </w:rPr>
      </w:pPr>
      <w:r>
        <w:rPr>
          <w:noProof/>
        </w:rPr>
        <mc:AlternateContent>
          <mc:Choice Requires="wps">
            <w:drawing>
              <wp:anchor distT="0" distB="0" distL="114300" distR="114300" simplePos="0" relativeHeight="251687424" behindDoc="0" locked="0" layoutInCell="1" allowOverlap="1" wp14:anchorId="58BA1F06" wp14:editId="008149C6">
                <wp:simplePos x="0" y="0"/>
                <wp:positionH relativeFrom="column">
                  <wp:posOffset>4728844</wp:posOffset>
                </wp:positionH>
                <wp:positionV relativeFrom="paragraph">
                  <wp:posOffset>83820</wp:posOffset>
                </wp:positionV>
                <wp:extent cx="3895725" cy="471805"/>
                <wp:effectExtent l="0" t="0" r="28575" b="23495"/>
                <wp:wrapNone/>
                <wp:docPr id="138" name="Rectangle 1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95725" cy="471805"/>
                        </a:xfrm>
                        <a:prstGeom prst="rect">
                          <a:avLst/>
                        </a:prstGeom>
                        <a:solidFill>
                          <a:srgbClr val="D9E2F3"/>
                        </a:solidFill>
                        <a:ln w="25400" algn="ctr">
                          <a:solidFill>
                            <a:srgbClr val="000000"/>
                          </a:solidFill>
                          <a:miter lim="800000"/>
                          <a:headEnd/>
                          <a:tailEnd/>
                        </a:ln>
                      </wps:spPr>
                      <wps:txbx>
                        <w:txbxContent>
                          <w:p w14:paraId="3F9B1CF1" w14:textId="77777777" w:rsidR="00782417" w:rsidRPr="008848B5" w:rsidRDefault="00782417" w:rsidP="00782417">
                            <w:pPr>
                              <w:pStyle w:val="NormalWeb"/>
                              <w:spacing w:before="0" w:beforeAutospacing="0" w:after="0" w:afterAutospacing="0"/>
                              <w:jc w:val="center"/>
                              <w:rPr>
                                <w:rFonts w:ascii="Calibri" w:hAnsi="Calibri"/>
                                <w:kern w:val="24"/>
                                <w:sz w:val="28"/>
                                <w:szCs w:val="28"/>
                                <w:lang w:val="en-US"/>
                              </w:rPr>
                            </w:pPr>
                            <w:r w:rsidRPr="008848B5">
                              <w:rPr>
                                <w:rFonts w:ascii="Calibri" w:hAnsi="Calibri"/>
                                <w:kern w:val="24"/>
                                <w:sz w:val="28"/>
                                <w:szCs w:val="28"/>
                              </w:rPr>
                              <w:t>Главен секретар</w:t>
                            </w:r>
                            <w:r w:rsidRPr="008848B5">
                              <w:rPr>
                                <w:rFonts w:ascii="Calibri" w:hAnsi="Calibri"/>
                                <w:kern w:val="24"/>
                                <w:sz w:val="28"/>
                                <w:szCs w:val="28"/>
                                <w:lang w:val="en-US"/>
                              </w:rPr>
                              <w:t xml:space="preserve"> (1)</w:t>
                            </w: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ect w14:anchorId="58BA1F06" id="Rectangle 138" o:spid="_x0000_s1028" style="position:absolute;margin-left:372.35pt;margin-top:6.6pt;width:306.75pt;height:37.15pt;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" fillcolor="#d9e2f3" strokeweight="2pt">
                <v:textbox>
                  <w:txbxContent>
                    <w:p w14:paraId="3F9B1CF1" w14:textId="77777777" w:rsidR="00782417" w:rsidRPr="008848B5" w:rsidRDefault="00782417" w:rsidP="00782417">
                      <w:pPr>
                        <w:pStyle w:val="NormalWeb"/>
                        <w:spacing w:before="0" w:beforeAutospacing="0" w:after="0" w:afterAutospacing="0"/>
                        <w:jc w:val="center"/>
                        <w:rPr>
                          <w:rFonts w:ascii="Calibri" w:hAnsi="Calibri"/>
                          <w:kern w:val="24"/>
                          <w:sz w:val="28"/>
                          <w:szCs w:val="28"/>
                          <w:lang w:val="en-US"/>
                        </w:rPr>
                      </w:pPr>
                      <w:r w:rsidRPr="008848B5">
                        <w:rPr>
                          <w:rFonts w:ascii="Calibri" w:hAnsi="Calibri"/>
                          <w:kern w:val="24"/>
                          <w:sz w:val="28"/>
                          <w:szCs w:val="28"/>
                        </w:rPr>
                        <w:t>Главен секретар</w:t>
                      </w:r>
                      <w:r w:rsidRPr="008848B5">
                        <w:rPr>
                          <w:rFonts w:ascii="Calibri" w:hAnsi="Calibri"/>
                          <w:kern w:val="24"/>
                          <w:sz w:val="28"/>
                          <w:szCs w:val="28"/>
                          <w:lang w:val="en-US"/>
                        </w:rPr>
                        <w:t xml:space="preserve"> (1)</w:t>
                      </w:r>
                    </w:p>
                  </w:txbxContent>
                </v:textbox>
              </v:rect>
            </w:pict>
          </mc:Fallback>
        </mc:AlternateContent>
      </w:r>
      <w:r w:rsidR="00782417">
        <w:rPr>
          <w:noProof/>
        </w:rPr>
        <mc:AlternateContent>
          <mc:Choice Requires="wps">
            <w:drawing>
              <wp:anchor distT="0" distB="0" distL="114300" distR="114300" simplePos="0" relativeHeight="251690496" behindDoc="0" locked="0" layoutInCell="1" allowOverlap="1" wp14:anchorId="77451CA4" wp14:editId="5FC5ACAC">
                <wp:simplePos x="0" y="0"/>
                <wp:positionH relativeFrom="page">
                  <wp:posOffset>1546860</wp:posOffset>
                </wp:positionH>
                <wp:positionV relativeFrom="paragraph">
                  <wp:posOffset>85725</wp:posOffset>
                </wp:positionV>
                <wp:extent cx="3263265" cy="503555"/>
                <wp:effectExtent l="0" t="0" r="13335" b="10795"/>
                <wp:wrapNone/>
                <wp:docPr id="137" name="Rectangle 1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63265" cy="503555"/>
                        </a:xfrm>
                        <a:prstGeom prst="rect">
                          <a:avLst/>
                        </a:prstGeom>
                        <a:solidFill>
                          <a:srgbClr val="FFF2CC"/>
                        </a:solidFill>
                        <a:ln w="25400" algn="ctr">
                          <a:solidFill>
                            <a:srgbClr val="000000"/>
                          </a:solidFill>
                          <a:miter lim="800000"/>
                          <a:headEnd/>
                          <a:tailEnd/>
                        </a:ln>
                      </wps:spPr>
                      <wps:txbx>
                        <w:txbxContent>
                          <w:p w14:paraId="3CB22E8E" w14:textId="77777777" w:rsidR="00782417" w:rsidRPr="0010537F" w:rsidRDefault="00782417" w:rsidP="00782417">
                            <w:pPr>
                              <w:pStyle w:val="NormalWeb"/>
                              <w:spacing w:before="0" w:beforeAutospacing="0" w:after="0" w:afterAutospacing="0"/>
                              <w:jc w:val="center"/>
                              <w:rPr>
                                <w:sz w:val="28"/>
                                <w:szCs w:val="32"/>
                              </w:rPr>
                            </w:pPr>
                            <w:r w:rsidRPr="0010537F">
                              <w:rPr>
                                <w:rFonts w:ascii="Calibri" w:hAnsi="Calibri"/>
                                <w:kern w:val="24"/>
                                <w:sz w:val="28"/>
                                <w:szCs w:val="32"/>
                              </w:rPr>
                              <w:t>Заместник-изпълнителен директор</w:t>
                            </w:r>
                            <w:r w:rsidRPr="0010537F">
                              <w:rPr>
                                <w:rFonts w:ascii="Calibri" w:hAnsi="Calibri"/>
                                <w:kern w:val="24"/>
                                <w:sz w:val="28"/>
                                <w:szCs w:val="32"/>
                                <w:lang w:val="en-US"/>
                              </w:rPr>
                              <w:t xml:space="preserve"> (1)</w:t>
                            </w: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ect w14:anchorId="77451CA4" id="Rectangle 137" o:spid="_x0000_s1029" style="position:absolute;margin-left:121.8pt;margin-top:6.75pt;width:256.95pt;height:39.65pt;z-index:2516904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" fillcolor="#fff2cc" strokeweight="2pt">
                <v:textbox>
                  <w:txbxContent>
                    <w:p w14:paraId="3CB22E8E" w14:textId="77777777" w:rsidR="00782417" w:rsidRPr="0010537F" w:rsidRDefault="00782417" w:rsidP="00782417">
                      <w:pPr>
                        <w:pStyle w:val="NormalWeb"/>
                        <w:spacing w:before="0" w:beforeAutospacing="0" w:after="0" w:afterAutospacing="0"/>
                        <w:jc w:val="center"/>
                        <w:rPr>
                          <w:sz w:val="28"/>
                          <w:szCs w:val="32"/>
                        </w:rPr>
                      </w:pPr>
                      <w:r w:rsidRPr="0010537F">
                        <w:rPr>
                          <w:rFonts w:ascii="Calibri" w:hAnsi="Calibri"/>
                          <w:kern w:val="24"/>
                          <w:sz w:val="28"/>
                          <w:szCs w:val="32"/>
                        </w:rPr>
                        <w:t>Заместник-изпълнителен директор</w:t>
                      </w:r>
                      <w:r w:rsidRPr="0010537F">
                        <w:rPr>
                          <w:rFonts w:ascii="Calibri" w:hAnsi="Calibri"/>
                          <w:kern w:val="24"/>
                          <w:sz w:val="28"/>
                          <w:szCs w:val="32"/>
                          <w:lang w:val="en-US"/>
                        </w:rPr>
                        <w:t xml:space="preserve"> (1)</w:t>
                      </w:r>
                    </w:p>
                  </w:txbxContent>
                </v:textbox>
                <w10:wrap anchorx="page"/>
              </v:rect>
            </w:pict>
          </mc:Fallback>
        </mc:AlternateContent>
      </w:r>
    </w:p>
    <w:p w14:paraId="383D3016" w14:textId="77777777" w:rsidR="00782417" w:rsidRPr="001E66D1" w:rsidRDefault="00782417" w:rsidP="00782417">
      <w:pPr>
        <w:rPr>
          <w:lang w:val="en-GB"/>
        </w:rPr>
      </w:pPr>
    </w:p>
    <w:p w14:paraId="1E6A92FC" w14:textId="179D6E80" w:rsidR="00782417" w:rsidRPr="001E66D1" w:rsidRDefault="00B21F22" w:rsidP="00782417">
      <w:pPr>
        <w:rPr>
          <w:lang w:val="en-GB"/>
        </w:rPr>
      </w:pPr>
      <w:r>
        <w:rPr>
          <w:noProof/>
        </w:rPr>
        <mc:AlternateContent>
          <mc:Choice Requires="wps">
            <w:drawing>
              <wp:anchor distT="4294967295" distB="4294967295" distL="114300" distR="114300" simplePos="0" relativeHeight="251698688" behindDoc="0" locked="0" layoutInCell="1" allowOverlap="1" wp14:anchorId="35F4580B" wp14:editId="5E663582">
                <wp:simplePos x="0" y="0"/>
                <wp:positionH relativeFrom="column">
                  <wp:posOffset>8621394</wp:posOffset>
                </wp:positionH>
                <wp:positionV relativeFrom="paragraph">
                  <wp:posOffset>76200</wp:posOffset>
                </wp:positionV>
                <wp:extent cx="231775" cy="0"/>
                <wp:effectExtent l="0" t="0" r="0" b="0"/>
                <wp:wrapNone/>
                <wp:docPr id="134" name="Straight Connector 1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231775" cy="0"/>
                        </a:xfrm>
                        <a:prstGeom prst="line">
                          <a:avLst/>
                        </a:prstGeom>
                        <a:noFill/>
                        <a:ln w="25400" cap="flat" cmpd="sng" algn="ctr">
                          <a:solidFill>
                            <a:sysClr val="windowText" lastClr="000000"/>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w14:anchorId="0AA00610" id="Straight Connector 134" o:spid="_x0000_s1026" style="position:absolute;flip:x y;z-index:2516986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678.85pt,6pt" to="697.1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" strokecolor="windowText" strokeweight="2pt">
                <o:lock v:ext="edit" shapetype="f"/>
              </v:line>
            </w:pict>
          </mc:Fallback>
        </mc:AlternateContent>
      </w:r>
      <w:r w:rsidR="00097D5A">
        <w:rPr>
          <w:noProof/>
        </w:rPr>
        <mc:AlternateContent>
          <mc:Choice Requires="wps">
            <w:drawing>
              <wp:anchor distT="0" distB="0" distL="114300" distR="114300" simplePos="0" relativeHeight="251681280" behindDoc="0" locked="0" layoutInCell="1" allowOverlap="1" wp14:anchorId="1A0B1369" wp14:editId="038A2875">
                <wp:simplePos x="0" y="0"/>
                <wp:positionH relativeFrom="column">
                  <wp:posOffset>8853170</wp:posOffset>
                </wp:positionH>
                <wp:positionV relativeFrom="paragraph">
                  <wp:posOffset>76200</wp:posOffset>
                </wp:positionV>
                <wp:extent cx="3810" cy="2480310"/>
                <wp:effectExtent l="0" t="0" r="34290" b="34290"/>
                <wp:wrapNone/>
                <wp:docPr id="135" name="Straight Connector 1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810" cy="2480310"/>
                        </a:xfrm>
                        <a:prstGeom prst="line">
                          <a:avLst/>
                        </a:prstGeom>
                        <a:noFill/>
                        <a:ln w="25400"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60C988D" id="Straight Connector 135" o:spid="_x0000_s1026" style="position:absolute;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97.1pt,6pt" to="697.4pt,20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" strokecolor="windowText" strokeweight="2pt">
                <o:lock v:ext="edit" shapetype="f"/>
              </v:line>
            </w:pict>
          </mc:Fallback>
        </mc:AlternateContent>
      </w:r>
      <w:r w:rsidR="00782417">
        <w:rPr>
          <w:noProof/>
        </w:rPr>
        <mc:AlternateContent>
          <mc:Choice Requires="wps">
            <w:drawing>
              <wp:anchor distT="0" distB="0" distL="114300" distR="114300" simplePos="0" relativeHeight="251701760" behindDoc="0" locked="0" layoutInCell="1" allowOverlap="1" wp14:anchorId="3168BC43" wp14:editId="39BAFDF2">
                <wp:simplePos x="0" y="0"/>
                <wp:positionH relativeFrom="column">
                  <wp:posOffset>386080</wp:posOffset>
                </wp:positionH>
                <wp:positionV relativeFrom="paragraph">
                  <wp:posOffset>19051</wp:posOffset>
                </wp:positionV>
                <wp:extent cx="8890" cy="2537460"/>
                <wp:effectExtent l="0" t="0" r="29210" b="34290"/>
                <wp:wrapNone/>
                <wp:docPr id="136" name="Straight Connector 1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8890" cy="2537460"/>
                        </a:xfrm>
                        <a:prstGeom prst="line">
                          <a:avLst/>
                        </a:prstGeom>
                        <a:noFill/>
                        <a:ln w="25400"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7D03621" id="Straight Connector 136" o:spid="_x0000_s1026" style="position:absolute;flip:x;z-index:25170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4pt,1.5pt" to="31.1pt,20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" strokecolor="windowText" strokeweight="2pt">
                <o:lock v:ext="edit" shapetype="f"/>
              </v:line>
            </w:pict>
          </mc:Fallback>
        </mc:AlternateContent>
      </w:r>
      <w:r w:rsidR="00782417">
        <w:rPr>
          <w:noProof/>
        </w:rPr>
        <mc:AlternateContent>
          <mc:Choice Requires="wps">
            <w:drawing>
              <wp:anchor distT="0" distB="0" distL="114300" distR="114300" simplePos="0" relativeHeight="251688448" behindDoc="0" locked="0" layoutInCell="1" allowOverlap="1" wp14:anchorId="79E280F9" wp14:editId="2F412375">
                <wp:simplePos x="0" y="0"/>
                <wp:positionH relativeFrom="column">
                  <wp:posOffset>389890</wp:posOffset>
                </wp:positionH>
                <wp:positionV relativeFrom="paragraph">
                  <wp:posOffset>14605</wp:posOffset>
                </wp:positionV>
                <wp:extent cx="1102360" cy="0"/>
                <wp:effectExtent l="13970" t="13970" r="17145" b="14605"/>
                <wp:wrapNone/>
                <wp:docPr id="133" name="Straight Connector 1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02360"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D80F72" id="Straight Connector 133" o:spid="_x0000_s1026" style="position:absolute;flip:y;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7pt,1.15pt" to="117.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" strokeweight="2pt"/>
            </w:pict>
          </mc:Fallback>
        </mc:AlternateContent>
      </w:r>
    </w:p>
    <w:p w14:paraId="7995A2F6" w14:textId="718D14C6" w:rsidR="00782417" w:rsidRPr="001E66D1" w:rsidRDefault="00782417" w:rsidP="00782417">
      <w:pPr>
        <w:rPr>
          <w:lang w:val="en-GB"/>
        </w:rPr>
      </w:pPr>
      <w:r>
        <w:rPr>
          <w:noProof/>
        </w:rPr>
        <mc:AlternateContent>
          <mc:Choice Requires="wps">
            <w:drawing>
              <wp:anchor distT="0" distB="0" distL="114299" distR="114299" simplePos="0" relativeHeight="251699712" behindDoc="0" locked="0" layoutInCell="1" allowOverlap="1" wp14:anchorId="017ACEA4" wp14:editId="334B79D1">
                <wp:simplePos x="0" y="0"/>
                <wp:positionH relativeFrom="column">
                  <wp:posOffset>6713854</wp:posOffset>
                </wp:positionH>
                <wp:positionV relativeFrom="paragraph">
                  <wp:posOffset>32385</wp:posOffset>
                </wp:positionV>
                <wp:extent cx="0" cy="361315"/>
                <wp:effectExtent l="0" t="0" r="38100" b="19685"/>
                <wp:wrapNone/>
                <wp:docPr id="132" name="Straight Connector 13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61315"/>
                        </a:xfrm>
                        <a:prstGeom prst="line">
                          <a:avLst/>
                        </a:prstGeom>
                        <a:noFill/>
                        <a:ln w="25400"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09F9B17" id="Straight Connector 132" o:spid="_x0000_s1026" style="position:absolute;z-index:2516997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528.65pt,2.55pt" to="528.6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" strokecolor="windowText" strokeweight="2pt">
                <o:lock v:ext="edit" shapetype="f"/>
              </v:line>
            </w:pict>
          </mc:Fallback>
        </mc:AlternateContent>
      </w:r>
    </w:p>
    <w:p w14:paraId="7C99BA43" w14:textId="0DDA6836" w:rsidR="00782417" w:rsidRPr="001E66D1" w:rsidRDefault="00782417" w:rsidP="00782417">
      <w:pPr>
        <w:rPr>
          <w:lang w:val="en-GB"/>
        </w:rPr>
      </w:pPr>
      <w:r>
        <w:rPr>
          <w:noProof/>
        </w:rPr>
        <mc:AlternateContent>
          <mc:Choice Requires="wps">
            <w:drawing>
              <wp:anchor distT="0" distB="0" distL="114300" distR="114300" simplePos="0" relativeHeight="251680256" behindDoc="0" locked="0" layoutInCell="1" allowOverlap="1" wp14:anchorId="5F56188E" wp14:editId="45BF9A44">
                <wp:simplePos x="0" y="0"/>
                <wp:positionH relativeFrom="column">
                  <wp:posOffset>633095</wp:posOffset>
                </wp:positionH>
                <wp:positionV relativeFrom="paragraph">
                  <wp:posOffset>30481</wp:posOffset>
                </wp:positionV>
                <wp:extent cx="3276600" cy="476250"/>
                <wp:effectExtent l="0" t="0" r="19050" b="19050"/>
                <wp:wrapNone/>
                <wp:docPr id="131" name="Rectangle 1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76600" cy="476250"/>
                        </a:xfrm>
                        <a:prstGeom prst="rect">
                          <a:avLst/>
                        </a:prstGeom>
                        <a:solidFill>
                          <a:srgbClr val="FFF2CC"/>
                        </a:solidFill>
                        <a:ln w="25400" algn="ctr">
                          <a:solidFill>
                            <a:srgbClr val="000000"/>
                          </a:solidFill>
                          <a:miter lim="800000"/>
                          <a:headEnd/>
                          <a:tailEnd/>
                        </a:ln>
                      </wps:spPr>
                      <wps:txbx>
                        <w:txbxContent>
                          <w:p w14:paraId="1AB0D1BC" w14:textId="67F43EF3" w:rsidR="00782417" w:rsidRPr="0022256A" w:rsidRDefault="00782417" w:rsidP="00782417">
                            <w:pPr>
                              <w:pStyle w:val="NormalWeb"/>
                              <w:spacing w:before="0" w:beforeAutospacing="0" w:after="0" w:afterAutospacing="0"/>
                              <w:jc w:val="center"/>
                              <w:rPr>
                                <w:rFonts w:ascii="Calibri" w:hAnsi="Calibri"/>
                                <w:kern w:val="24"/>
                                <w:lang w:val="en-US"/>
                              </w:rPr>
                            </w:pPr>
                            <w:r w:rsidRPr="0022256A">
                              <w:rPr>
                                <w:rFonts w:ascii="Calibri" w:hAnsi="Calibri"/>
                                <w:kern w:val="24"/>
                                <w:lang w:val="en-US"/>
                              </w:rPr>
                              <w:t xml:space="preserve">1. </w:t>
                            </w:r>
                            <w:r w:rsidRPr="0022256A">
                              <w:rPr>
                                <w:rFonts w:ascii="Calibri" w:hAnsi="Calibri"/>
                                <w:kern w:val="24"/>
                              </w:rPr>
                              <w:t>Дирекция „Управление на риска и</w:t>
                            </w:r>
                            <w:r w:rsidR="00836603">
                              <w:rPr>
                                <w:rFonts w:ascii="Calibri" w:hAnsi="Calibri"/>
                                <w:kern w:val="24"/>
                              </w:rPr>
                              <w:t xml:space="preserve"> контрол</w:t>
                            </w:r>
                            <w:r w:rsidRPr="0022256A">
                              <w:rPr>
                                <w:rFonts w:ascii="Calibri" w:hAnsi="Calibri"/>
                                <w:kern w:val="24"/>
                              </w:rPr>
                              <w:t xml:space="preserve">“ </w:t>
                            </w:r>
                            <w:r w:rsidRPr="0022256A">
                              <w:rPr>
                                <w:rFonts w:ascii="Calibri" w:hAnsi="Calibri"/>
                                <w:kern w:val="24"/>
                                <w:lang w:val="en-US"/>
                              </w:rPr>
                              <w:t>(1</w:t>
                            </w:r>
                            <w:r w:rsidRPr="0022256A">
                              <w:rPr>
                                <w:rFonts w:ascii="Calibri" w:hAnsi="Calibri"/>
                                <w:kern w:val="24"/>
                              </w:rPr>
                              <w:t>4</w:t>
                            </w:r>
                            <w:r w:rsidRPr="0022256A">
                              <w:rPr>
                                <w:rFonts w:ascii="Calibri" w:hAnsi="Calibri"/>
                                <w:kern w:val="24"/>
                                <w:lang w:val="en-US"/>
                              </w:rPr>
                              <w: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F56188E" id="Rectangle 131" o:spid="_x0000_s1030" style="position:absolute;margin-left:49.85pt;margin-top:2.4pt;width:258pt;height:37.5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" fillcolor="#fff2cc" strokeweight="2pt">
                <v:textbox>
                  <w:txbxContent>
                    <w:p w14:paraId="1AB0D1BC" w14:textId="67F43EF3" w:rsidR="00782417" w:rsidRPr="0022256A" w:rsidRDefault="00782417" w:rsidP="00782417">
                      <w:pPr>
                        <w:pStyle w:val="NormalWeb"/>
                        <w:spacing w:before="0" w:beforeAutospacing="0" w:after="0" w:afterAutospacing="0"/>
                        <w:jc w:val="center"/>
                        <w:rPr>
                          <w:rFonts w:ascii="Calibri" w:hAnsi="Calibri"/>
                          <w:kern w:val="24"/>
                          <w:lang w:val="en-US"/>
                        </w:rPr>
                      </w:pPr>
                      <w:r w:rsidRPr="0022256A">
                        <w:rPr>
                          <w:rFonts w:ascii="Calibri" w:hAnsi="Calibri"/>
                          <w:kern w:val="24"/>
                          <w:lang w:val="en-US"/>
                        </w:rPr>
                        <w:t xml:space="preserve">1. </w:t>
                      </w:r>
                      <w:r w:rsidRPr="0022256A">
                        <w:rPr>
                          <w:rFonts w:ascii="Calibri" w:hAnsi="Calibri"/>
                          <w:kern w:val="24"/>
                        </w:rPr>
                        <w:t>Дирекция „Управление на риска и</w:t>
                      </w:r>
                      <w:r w:rsidR="00836603">
                        <w:rPr>
                          <w:rFonts w:ascii="Calibri" w:hAnsi="Calibri"/>
                          <w:kern w:val="24"/>
                        </w:rPr>
                        <w:t xml:space="preserve"> контрол</w:t>
                      </w:r>
                      <w:r w:rsidRPr="0022256A">
                        <w:rPr>
                          <w:rFonts w:ascii="Calibri" w:hAnsi="Calibri"/>
                          <w:kern w:val="24"/>
                        </w:rPr>
                        <w:t xml:space="preserve">“ </w:t>
                      </w:r>
                      <w:r w:rsidRPr="0022256A">
                        <w:rPr>
                          <w:rFonts w:ascii="Calibri" w:hAnsi="Calibri"/>
                          <w:kern w:val="24"/>
                          <w:lang w:val="en-US"/>
                        </w:rPr>
                        <w:t>(1</w:t>
                      </w:r>
                      <w:r w:rsidRPr="0022256A">
                        <w:rPr>
                          <w:rFonts w:ascii="Calibri" w:hAnsi="Calibri"/>
                          <w:kern w:val="24"/>
                        </w:rPr>
                        <w:t>4</w:t>
                      </w:r>
                      <w:r w:rsidRPr="0022256A">
                        <w:rPr>
                          <w:rFonts w:ascii="Calibri" w:hAnsi="Calibri"/>
                          <w:kern w:val="24"/>
                          <w:lang w:val="en-US"/>
                        </w:rPr>
                        <w:t>)</w:t>
                      </w:r>
                    </w:p>
                  </w:txbxContent>
                </v:textbox>
              </v:rect>
            </w:pict>
          </mc:Fallback>
        </mc:AlternateContent>
      </w:r>
    </w:p>
    <w:p w14:paraId="308BA922" w14:textId="770DF2BF" w:rsidR="00782417" w:rsidRPr="001E66D1" w:rsidRDefault="00836603" w:rsidP="00782417">
      <w:pPr>
        <w:rPr>
          <w:lang w:val="en-GB"/>
        </w:rPr>
      </w:pPr>
      <w:r>
        <w:rPr>
          <w:noProof/>
        </w:rPr>
        <mc:AlternateContent>
          <mc:Choice Requires="wps">
            <w:drawing>
              <wp:anchor distT="0" distB="0" distL="114300" distR="114300" simplePos="0" relativeHeight="251682304" behindDoc="0" locked="0" layoutInCell="1" allowOverlap="1" wp14:anchorId="04F8FB86" wp14:editId="520BDCDD">
                <wp:simplePos x="0" y="0"/>
                <wp:positionH relativeFrom="column">
                  <wp:posOffset>4728845</wp:posOffset>
                </wp:positionH>
                <wp:positionV relativeFrom="paragraph">
                  <wp:posOffset>45720</wp:posOffset>
                </wp:positionV>
                <wp:extent cx="3895725" cy="523875"/>
                <wp:effectExtent l="0" t="0" r="28575" b="28575"/>
                <wp:wrapNone/>
                <wp:docPr id="130" name="Rectangle 1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95725" cy="523875"/>
                        </a:xfrm>
                        <a:prstGeom prst="rect">
                          <a:avLst/>
                        </a:prstGeom>
                        <a:solidFill>
                          <a:srgbClr val="D9E2F3"/>
                        </a:solidFill>
                        <a:ln w="25400" algn="ctr">
                          <a:solidFill>
                            <a:srgbClr val="000000"/>
                          </a:solidFill>
                          <a:miter lim="800000"/>
                          <a:headEnd/>
                          <a:tailEnd/>
                        </a:ln>
                      </wps:spPr>
                      <wps:txbx>
                        <w:txbxContent>
                          <w:p w14:paraId="0C6ACC1A" w14:textId="201FE29F" w:rsidR="00782417" w:rsidRPr="0022256A" w:rsidRDefault="00782417" w:rsidP="00782417">
                            <w:pPr>
                              <w:pStyle w:val="NormalWeb"/>
                              <w:spacing w:before="0" w:beforeAutospacing="0" w:after="0" w:afterAutospacing="0"/>
                              <w:jc w:val="center"/>
                              <w:rPr>
                                <w:lang w:val="en-US"/>
                              </w:rPr>
                            </w:pPr>
                            <w:r w:rsidRPr="0022256A">
                              <w:rPr>
                                <w:rFonts w:ascii="Calibri" w:hAnsi="Calibri"/>
                                <w:kern w:val="24"/>
                                <w:lang w:val="en-US"/>
                              </w:rPr>
                              <w:t xml:space="preserve">5. </w:t>
                            </w:r>
                            <w:r w:rsidRPr="00EA7A78">
                              <w:rPr>
                                <w:rFonts w:asciiTheme="minorHAnsi" w:hAnsiTheme="minorHAnsi" w:cstheme="minorHAnsi"/>
                                <w:kern w:val="24"/>
                              </w:rPr>
                              <w:t>Дирекция „Финансово планиране, счетоводство и плаща</w:t>
                            </w:r>
                            <w:r w:rsidR="00693A67">
                              <w:rPr>
                                <w:rFonts w:asciiTheme="minorHAnsi" w:hAnsiTheme="minorHAnsi" w:cstheme="minorHAnsi"/>
                                <w:kern w:val="24"/>
                              </w:rPr>
                              <w:t>ния</w:t>
                            </w:r>
                            <w:r w:rsidRPr="00EA7A78">
                              <w:rPr>
                                <w:rFonts w:asciiTheme="minorHAnsi" w:hAnsiTheme="minorHAnsi" w:cstheme="minorHAnsi"/>
                                <w:kern w:val="24"/>
                              </w:rPr>
                              <w:t>“</w:t>
                            </w:r>
                            <w:r w:rsidRPr="00EA7A78">
                              <w:rPr>
                                <w:rFonts w:asciiTheme="minorHAnsi" w:hAnsiTheme="minorHAnsi" w:cstheme="minorHAnsi"/>
                                <w:kern w:val="24"/>
                                <w:lang w:val="en-US"/>
                              </w:rPr>
                              <w:t xml:space="preserve"> (1</w:t>
                            </w:r>
                            <w:r w:rsidRPr="00EA7A78">
                              <w:rPr>
                                <w:rFonts w:asciiTheme="minorHAnsi" w:hAnsiTheme="minorHAnsi" w:cstheme="minorHAnsi"/>
                                <w:kern w:val="24"/>
                              </w:rPr>
                              <w:t>2</w:t>
                            </w:r>
                            <w:r w:rsidRPr="00EA7A78">
                              <w:rPr>
                                <w:rFonts w:asciiTheme="minorHAnsi" w:hAnsiTheme="minorHAnsi" w:cstheme="minorHAnsi"/>
                                <w:kern w:val="24"/>
                                <w:lang w:val="en-US"/>
                              </w:rPr>
                              <w: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4F8FB86" id="Rectangle 130" o:spid="_x0000_s1031" style="position:absolute;margin-left:372.35pt;margin-top:3.6pt;width:306.75pt;height:41.25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" fillcolor="#d9e2f3" strokeweight="2pt">
                <v:textbox>
                  <w:txbxContent>
                    <w:p w14:paraId="0C6ACC1A" w14:textId="201FE29F" w:rsidR="00782417" w:rsidRPr="0022256A" w:rsidRDefault="00782417" w:rsidP="00782417">
                      <w:pPr>
                        <w:pStyle w:val="NormalWeb"/>
                        <w:spacing w:before="0" w:beforeAutospacing="0" w:after="0" w:afterAutospacing="0"/>
                        <w:jc w:val="center"/>
                        <w:rPr>
                          <w:lang w:val="en-US"/>
                        </w:rPr>
                      </w:pPr>
                      <w:r w:rsidRPr="0022256A">
                        <w:rPr>
                          <w:rFonts w:ascii="Calibri" w:hAnsi="Calibri"/>
                          <w:kern w:val="24"/>
                          <w:lang w:val="en-US"/>
                        </w:rPr>
                        <w:t xml:space="preserve">5. </w:t>
                      </w:r>
                      <w:r w:rsidRPr="00EA7A78">
                        <w:rPr>
                          <w:rFonts w:asciiTheme="minorHAnsi" w:hAnsiTheme="minorHAnsi" w:cstheme="minorHAnsi"/>
                          <w:kern w:val="24"/>
                        </w:rPr>
                        <w:t>Дирекция „Финансово планиране, счетоводство и плаща</w:t>
                      </w:r>
                      <w:r w:rsidR="00693A67">
                        <w:rPr>
                          <w:rFonts w:asciiTheme="minorHAnsi" w:hAnsiTheme="minorHAnsi" w:cstheme="minorHAnsi"/>
                          <w:kern w:val="24"/>
                        </w:rPr>
                        <w:t>ния</w:t>
                      </w:r>
                      <w:r w:rsidRPr="00EA7A78">
                        <w:rPr>
                          <w:rFonts w:asciiTheme="minorHAnsi" w:hAnsiTheme="minorHAnsi" w:cstheme="minorHAnsi"/>
                          <w:kern w:val="24"/>
                        </w:rPr>
                        <w:t>“</w:t>
                      </w:r>
                      <w:r w:rsidRPr="00EA7A78">
                        <w:rPr>
                          <w:rFonts w:asciiTheme="minorHAnsi" w:hAnsiTheme="minorHAnsi" w:cstheme="minorHAnsi"/>
                          <w:kern w:val="24"/>
                          <w:lang w:val="en-US"/>
                        </w:rPr>
                        <w:t xml:space="preserve"> (1</w:t>
                      </w:r>
                      <w:r w:rsidRPr="00EA7A78">
                        <w:rPr>
                          <w:rFonts w:asciiTheme="minorHAnsi" w:hAnsiTheme="minorHAnsi" w:cstheme="minorHAnsi"/>
                          <w:kern w:val="24"/>
                        </w:rPr>
                        <w:t>2</w:t>
                      </w:r>
                      <w:r w:rsidRPr="00EA7A78">
                        <w:rPr>
                          <w:rFonts w:asciiTheme="minorHAnsi" w:hAnsiTheme="minorHAnsi" w:cstheme="minorHAnsi"/>
                          <w:kern w:val="24"/>
                          <w:lang w:val="en-US"/>
                        </w:rPr>
                        <w:t>)</w:t>
                      </w:r>
                    </w:p>
                  </w:txbxContent>
                </v:textbox>
              </v:rect>
            </w:pict>
          </mc:Fallback>
        </mc:AlternateContent>
      </w:r>
      <w:r w:rsidR="00782417">
        <w:rPr>
          <w:noProof/>
        </w:rPr>
        <mc:AlternateContent>
          <mc:Choice Requires="wps">
            <w:drawing>
              <wp:anchor distT="0" distB="0" distL="114300" distR="114300" simplePos="0" relativeHeight="251700736" behindDoc="0" locked="0" layoutInCell="1" allowOverlap="1" wp14:anchorId="5ED5ECE4" wp14:editId="2790C531">
                <wp:simplePos x="0" y="0"/>
                <wp:positionH relativeFrom="column">
                  <wp:posOffset>405130</wp:posOffset>
                </wp:positionH>
                <wp:positionV relativeFrom="paragraph">
                  <wp:posOffset>164465</wp:posOffset>
                </wp:positionV>
                <wp:extent cx="241300" cy="0"/>
                <wp:effectExtent l="19685" t="13335" r="15240" b="15240"/>
                <wp:wrapNone/>
                <wp:docPr id="129" name="Straight Connector 1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41300"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770C5746" id="Straight Connector 129" o:spid="_x0000_s1026" style="position:absolute;flip:y;z-index:25170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9pt,12.95pt" to="50.9pt,1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" strokeweight="2pt"/>
            </w:pict>
          </mc:Fallback>
        </mc:AlternateContent>
      </w:r>
    </w:p>
    <w:p w14:paraId="78E43C83" w14:textId="771CABF5" w:rsidR="00782417" w:rsidRDefault="00782417" w:rsidP="00782417">
      <w:pPr>
        <w:spacing w:after="120" w:line="360" w:lineRule="auto"/>
        <w:jc w:val="both"/>
        <w:rPr>
          <w:b/>
        </w:rPr>
      </w:pPr>
      <w:r>
        <w:rPr>
          <w:noProof/>
        </w:rPr>
        <mc:AlternateContent>
          <mc:Choice Requires="wps">
            <w:drawing>
              <wp:anchor distT="0" distB="0" distL="114300" distR="114300" simplePos="0" relativeHeight="251683328" behindDoc="0" locked="0" layoutInCell="1" allowOverlap="1" wp14:anchorId="4FEDBCEC" wp14:editId="21A245EB">
                <wp:simplePos x="0" y="0"/>
                <wp:positionH relativeFrom="column">
                  <wp:posOffset>642620</wp:posOffset>
                </wp:positionH>
                <wp:positionV relativeFrom="paragraph">
                  <wp:posOffset>308610</wp:posOffset>
                </wp:positionV>
                <wp:extent cx="3263900" cy="466725"/>
                <wp:effectExtent l="0" t="0" r="12700" b="28575"/>
                <wp:wrapNone/>
                <wp:docPr id="128" name="Rectangle 1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63900" cy="466725"/>
                        </a:xfrm>
                        <a:prstGeom prst="rect">
                          <a:avLst/>
                        </a:prstGeom>
                        <a:solidFill>
                          <a:srgbClr val="FFF2CC"/>
                        </a:solidFill>
                        <a:ln w="25400" algn="ctr">
                          <a:solidFill>
                            <a:srgbClr val="000000"/>
                          </a:solidFill>
                          <a:miter lim="800000"/>
                          <a:headEnd/>
                          <a:tailEnd/>
                        </a:ln>
                      </wps:spPr>
                      <wps:txbx>
                        <w:txbxContent>
                          <w:p w14:paraId="7824BAC3" w14:textId="01E8107F" w:rsidR="00782417" w:rsidRPr="0022256A" w:rsidRDefault="00782417" w:rsidP="00782417">
                            <w:pPr>
                              <w:pStyle w:val="NormalWeb"/>
                              <w:spacing w:before="0" w:beforeAutospacing="0" w:after="0" w:afterAutospacing="0"/>
                              <w:jc w:val="center"/>
                              <w:rPr>
                                <w:rFonts w:ascii="Calibri" w:hAnsi="Calibri"/>
                                <w:kern w:val="24"/>
                                <w:lang w:val="en-US"/>
                              </w:rPr>
                            </w:pPr>
                            <w:r w:rsidRPr="0022256A">
                              <w:rPr>
                                <w:rFonts w:ascii="Calibri" w:hAnsi="Calibri"/>
                                <w:kern w:val="24"/>
                                <w:lang w:val="en-US"/>
                              </w:rPr>
                              <w:t>2</w:t>
                            </w:r>
                            <w:r w:rsidRPr="0022256A">
                              <w:rPr>
                                <w:rFonts w:ascii="Calibri" w:hAnsi="Calibri"/>
                                <w:kern w:val="24"/>
                              </w:rPr>
                              <w:t>. Дирекция „Програмиране, наблюдение и</w:t>
                            </w:r>
                            <w:r w:rsidR="00836603">
                              <w:rPr>
                                <w:rFonts w:ascii="Calibri" w:hAnsi="Calibri"/>
                                <w:kern w:val="24"/>
                              </w:rPr>
                              <w:t xml:space="preserve"> оценка</w:t>
                            </w:r>
                            <w:r w:rsidRPr="0022256A">
                              <w:rPr>
                                <w:rFonts w:ascii="Calibri" w:hAnsi="Calibri"/>
                                <w:kern w:val="24"/>
                              </w:rPr>
                              <w:t>“</w:t>
                            </w:r>
                            <w:r w:rsidRPr="0022256A">
                              <w:rPr>
                                <w:rFonts w:ascii="Calibri" w:hAnsi="Calibri"/>
                                <w:kern w:val="24"/>
                                <w:lang w:val="en-GB"/>
                              </w:rPr>
                              <w:t xml:space="preserve"> </w:t>
                            </w:r>
                            <w:r w:rsidRPr="0022256A">
                              <w:rPr>
                                <w:rFonts w:ascii="Calibri" w:hAnsi="Calibri"/>
                                <w:kern w:val="24"/>
                                <w:lang w:val="en-US"/>
                              </w:rPr>
                              <w:t>(1</w:t>
                            </w:r>
                            <w:r w:rsidRPr="0022256A">
                              <w:rPr>
                                <w:rFonts w:ascii="Calibri" w:hAnsi="Calibri"/>
                                <w:kern w:val="24"/>
                              </w:rPr>
                              <w:t>4</w:t>
                            </w:r>
                            <w:r w:rsidRPr="0022256A">
                              <w:rPr>
                                <w:rFonts w:ascii="Calibri" w:hAnsi="Calibri"/>
                                <w:kern w:val="24"/>
                                <w:lang w:val="en-US"/>
                              </w:rPr>
                              <w:t>)</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FEDBCEC" id="Rectangle 128" o:spid="_x0000_s1032" style="position:absolute;left:0;text-align:left;margin-left:50.6pt;margin-top:24.3pt;width:257pt;height:36.75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" fillcolor="#fff2cc" strokeweight="2pt">
                <v:textbox>
                  <w:txbxContent>
                    <w:p w14:paraId="7824BAC3" w14:textId="01E8107F" w:rsidR="00782417" w:rsidRPr="0022256A" w:rsidRDefault="00782417" w:rsidP="00782417">
                      <w:pPr>
                        <w:pStyle w:val="NormalWeb"/>
                        <w:spacing w:before="0" w:beforeAutospacing="0" w:after="0" w:afterAutospacing="0"/>
                        <w:jc w:val="center"/>
                        <w:rPr>
                          <w:rFonts w:ascii="Calibri" w:hAnsi="Calibri"/>
                          <w:kern w:val="24"/>
                          <w:lang w:val="en-US"/>
                        </w:rPr>
                      </w:pPr>
                      <w:r w:rsidRPr="0022256A">
                        <w:rPr>
                          <w:rFonts w:ascii="Calibri" w:hAnsi="Calibri"/>
                          <w:kern w:val="24"/>
                          <w:lang w:val="en-US"/>
                        </w:rPr>
                        <w:t>2</w:t>
                      </w:r>
                      <w:r w:rsidRPr="0022256A">
                        <w:rPr>
                          <w:rFonts w:ascii="Calibri" w:hAnsi="Calibri"/>
                          <w:kern w:val="24"/>
                        </w:rPr>
                        <w:t>. Дирекция „Програмиране, наблюдение и</w:t>
                      </w:r>
                      <w:r w:rsidR="00836603">
                        <w:rPr>
                          <w:rFonts w:ascii="Calibri" w:hAnsi="Calibri"/>
                          <w:kern w:val="24"/>
                        </w:rPr>
                        <w:t xml:space="preserve"> оценка</w:t>
                      </w:r>
                      <w:r w:rsidRPr="0022256A">
                        <w:rPr>
                          <w:rFonts w:ascii="Calibri" w:hAnsi="Calibri"/>
                          <w:kern w:val="24"/>
                        </w:rPr>
                        <w:t>“</w:t>
                      </w:r>
                      <w:r w:rsidRPr="0022256A">
                        <w:rPr>
                          <w:rFonts w:ascii="Calibri" w:hAnsi="Calibri"/>
                          <w:kern w:val="24"/>
                          <w:lang w:val="en-GB"/>
                        </w:rPr>
                        <w:t xml:space="preserve"> </w:t>
                      </w:r>
                      <w:r w:rsidRPr="0022256A">
                        <w:rPr>
                          <w:rFonts w:ascii="Calibri" w:hAnsi="Calibri"/>
                          <w:kern w:val="24"/>
                          <w:lang w:val="en-US"/>
                        </w:rPr>
                        <w:t>(1</w:t>
                      </w:r>
                      <w:r w:rsidRPr="0022256A">
                        <w:rPr>
                          <w:rFonts w:ascii="Calibri" w:hAnsi="Calibri"/>
                          <w:kern w:val="24"/>
                        </w:rPr>
                        <w:t>4</w:t>
                      </w:r>
                      <w:r w:rsidRPr="0022256A">
                        <w:rPr>
                          <w:rFonts w:ascii="Calibri" w:hAnsi="Calibri"/>
                          <w:kern w:val="24"/>
                          <w:lang w:val="en-US"/>
                        </w:rPr>
                        <w:t>)</w:t>
                      </w:r>
                    </w:p>
                  </w:txbxContent>
                </v:textbox>
              </v:rect>
            </w:pict>
          </mc:Fallback>
        </mc:AlternateContent>
      </w:r>
    </w:p>
    <w:p w14:paraId="66F27283" w14:textId="41AEF06F" w:rsidR="00782417" w:rsidRDefault="00097D5A" w:rsidP="00782417">
      <w:pPr>
        <w:spacing w:after="120" w:line="360" w:lineRule="auto"/>
        <w:jc w:val="both"/>
        <w:rPr>
          <w:b/>
        </w:rPr>
      </w:pPr>
      <w:r>
        <w:rPr>
          <w:noProof/>
        </w:rPr>
        <mc:AlternateContent>
          <mc:Choice Requires="wps">
            <w:drawing>
              <wp:anchor distT="0" distB="0" distL="114299" distR="114299" simplePos="0" relativeHeight="251692544" behindDoc="0" locked="0" layoutInCell="1" allowOverlap="1" wp14:anchorId="5060ECE0" wp14:editId="4970F00C">
                <wp:simplePos x="0" y="0"/>
                <wp:positionH relativeFrom="column">
                  <wp:posOffset>7738745</wp:posOffset>
                </wp:positionH>
                <wp:positionV relativeFrom="paragraph">
                  <wp:posOffset>55246</wp:posOffset>
                </wp:positionV>
                <wp:extent cx="0" cy="266700"/>
                <wp:effectExtent l="0" t="0" r="38100" b="19050"/>
                <wp:wrapNone/>
                <wp:docPr id="124" name="Straight Connector 1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66700"/>
                        </a:xfrm>
                        <a:prstGeom prst="line">
                          <a:avLst/>
                        </a:prstGeom>
                        <a:noFill/>
                        <a:ln w="25400"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5916234" id="Straight Connector 124" o:spid="_x0000_s1026" style="position:absolute;z-index:25169254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609.35pt,4.35pt" to="609.35pt,2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" strokecolor="windowText" strokeweight="2pt">
                <o:lock v:ext="edit" shapetype="f"/>
              </v:line>
            </w:pict>
          </mc:Fallback>
        </mc:AlternateContent>
      </w:r>
      <w:r>
        <w:rPr>
          <w:noProof/>
        </w:rPr>
        <mc:AlternateContent>
          <mc:Choice Requires="wps">
            <w:drawing>
              <wp:anchor distT="0" distB="0" distL="114299" distR="114299" simplePos="0" relativeHeight="251691520" behindDoc="0" locked="0" layoutInCell="1" allowOverlap="1" wp14:anchorId="316C36BA" wp14:editId="3FD8D165">
                <wp:simplePos x="0" y="0"/>
                <wp:positionH relativeFrom="column">
                  <wp:posOffset>5700394</wp:posOffset>
                </wp:positionH>
                <wp:positionV relativeFrom="paragraph">
                  <wp:posOffset>55245</wp:posOffset>
                </wp:positionV>
                <wp:extent cx="0" cy="276225"/>
                <wp:effectExtent l="0" t="0" r="38100" b="28575"/>
                <wp:wrapNone/>
                <wp:docPr id="123" name="Straight Connector 1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0" cy="276225"/>
                        </a:xfrm>
                        <a:prstGeom prst="line">
                          <a:avLst/>
                        </a:prstGeom>
                        <a:noFill/>
                        <a:ln w="25400"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E418F1E" id="Straight Connector 123" o:spid="_x0000_s1026" style="position:absolute;flip:x;z-index:25169152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448.85pt,4.35pt" to="448.85pt,2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" strokecolor="windowText" strokeweight="2pt">
                <o:lock v:ext="edit" shapetype="f"/>
              </v:line>
            </w:pict>
          </mc:Fallback>
        </mc:AlternateContent>
      </w:r>
      <w:r w:rsidR="00836603">
        <w:rPr>
          <w:noProof/>
        </w:rPr>
        <mc:AlternateContent>
          <mc:Choice Requires="wps">
            <w:drawing>
              <wp:anchor distT="0" distB="0" distL="114300" distR="114300" simplePos="0" relativeHeight="251693568" behindDoc="0" locked="0" layoutInCell="1" allowOverlap="1" wp14:anchorId="6E757842" wp14:editId="7DED0F2B">
                <wp:simplePos x="0" y="0"/>
                <wp:positionH relativeFrom="column">
                  <wp:posOffset>6814820</wp:posOffset>
                </wp:positionH>
                <wp:positionV relativeFrom="paragraph">
                  <wp:posOffset>312420</wp:posOffset>
                </wp:positionV>
                <wp:extent cx="1809750" cy="540385"/>
                <wp:effectExtent l="0" t="0" r="19050" b="12065"/>
                <wp:wrapNone/>
                <wp:docPr id="126" name="Rectangle 1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9750" cy="540385"/>
                        </a:xfrm>
                        <a:prstGeom prst="rect">
                          <a:avLst/>
                        </a:prstGeom>
                        <a:solidFill>
                          <a:srgbClr val="D9E2F3"/>
                        </a:solidFill>
                        <a:ln w="25400" algn="ctr">
                          <a:solidFill>
                            <a:srgbClr val="000000"/>
                          </a:solidFill>
                          <a:miter lim="800000"/>
                          <a:headEnd/>
                          <a:tailEnd/>
                        </a:ln>
                      </wps:spPr>
                      <wps:txbx>
                        <w:txbxContent>
                          <w:p w14:paraId="75C119A4" w14:textId="6FAE097B" w:rsidR="00782417" w:rsidRDefault="00782417" w:rsidP="00EA7A78">
                            <w:r w:rsidRPr="00FA2ABE">
                              <w:rPr>
                                <w:rFonts w:ascii="Calibri" w:hAnsi="Calibri" w:cs="Calibri"/>
                                <w:kern w:val="24"/>
                                <w:sz w:val="22"/>
                                <w:szCs w:val="22"/>
                                <w:lang w:val="en-US"/>
                              </w:rPr>
                              <w:t>5.2.</w:t>
                            </w:r>
                            <w:r w:rsidRPr="0022256A">
                              <w:rPr>
                                <w:rFonts w:hAnsi="Calibri"/>
                                <w:kern w:val="24"/>
                                <w:sz w:val="22"/>
                                <w:szCs w:val="22"/>
                                <w:lang w:val="en-US"/>
                              </w:rPr>
                              <w:t xml:space="preserve"> </w:t>
                            </w:r>
                            <w:r w:rsidRPr="0022256A">
                              <w:rPr>
                                <w:rFonts w:hAnsi="Calibri"/>
                                <w:kern w:val="24"/>
                                <w:sz w:val="22"/>
                                <w:szCs w:val="22"/>
                              </w:rPr>
                              <w:t>Отдел</w:t>
                            </w:r>
                            <w:r w:rsidRPr="0022256A">
                              <w:rPr>
                                <w:rFonts w:hAnsi="Calibri"/>
                                <w:kern w:val="24"/>
                                <w:sz w:val="22"/>
                                <w:szCs w:val="22"/>
                              </w:rPr>
                              <w:t xml:space="preserve"> </w:t>
                            </w:r>
                            <w:r w:rsidRPr="0022256A">
                              <w:rPr>
                                <w:rFonts w:hAnsi="Calibri"/>
                                <w:kern w:val="24"/>
                                <w:sz w:val="22"/>
                                <w:szCs w:val="22"/>
                              </w:rPr>
                              <w:t>„Счетоводство</w:t>
                            </w:r>
                            <w:r w:rsidRPr="0022256A">
                              <w:rPr>
                                <w:rFonts w:hAnsi="Calibri"/>
                                <w:kern w:val="24"/>
                                <w:sz w:val="22"/>
                                <w:szCs w:val="22"/>
                              </w:rPr>
                              <w:t xml:space="preserve"> </w:t>
                            </w:r>
                            <w:r w:rsidRPr="0022256A">
                              <w:rPr>
                                <w:rFonts w:hAnsi="Calibri"/>
                                <w:kern w:val="24"/>
                                <w:sz w:val="22"/>
                                <w:szCs w:val="22"/>
                              </w:rPr>
                              <w:t>и</w:t>
                            </w:r>
                            <w:r w:rsidRPr="0022256A">
                              <w:rPr>
                                <w:rFonts w:hAnsi="Calibri"/>
                                <w:kern w:val="24"/>
                                <w:sz w:val="22"/>
                                <w:szCs w:val="22"/>
                              </w:rPr>
                              <w:t xml:space="preserve"> </w:t>
                            </w:r>
                            <w:r w:rsidRPr="0022256A">
                              <w:rPr>
                                <w:rFonts w:hAnsi="Calibri"/>
                                <w:kern w:val="24"/>
                                <w:sz w:val="22"/>
                                <w:szCs w:val="22"/>
                              </w:rPr>
                              <w:t>плащания</w:t>
                            </w:r>
                            <w:r w:rsidRPr="0022256A">
                              <w:rPr>
                                <w:rFonts w:hAnsi="Calibri"/>
                                <w:kern w:val="24"/>
                                <w:sz w:val="22"/>
                                <w:szCs w:val="22"/>
                              </w:rPr>
                              <w:t xml:space="preserve"> </w:t>
                            </w:r>
                            <w:r w:rsidRPr="0022256A">
                              <w:rPr>
                                <w:rFonts w:hAnsi="Calibri"/>
                                <w:kern w:val="24"/>
                                <w:sz w:val="22"/>
                                <w:szCs w:val="22"/>
                              </w:rPr>
                              <w:t>на</w:t>
                            </w:r>
                            <w:r w:rsidRPr="0022256A">
                              <w:rPr>
                                <w:rFonts w:hAnsi="Calibri"/>
                                <w:kern w:val="24"/>
                                <w:sz w:val="22"/>
                                <w:szCs w:val="22"/>
                              </w:rPr>
                              <w:t xml:space="preserve"> </w:t>
                            </w:r>
                            <w:r w:rsidRPr="0022256A">
                              <w:rPr>
                                <w:rFonts w:hAnsi="Calibri"/>
                                <w:kern w:val="24"/>
                                <w:sz w:val="22"/>
                                <w:szCs w:val="22"/>
                              </w:rPr>
                              <w:t>ИА“</w:t>
                            </w:r>
                            <w:r w:rsidRPr="0022256A">
                              <w:rPr>
                                <w:rFonts w:hAnsi="Calibri"/>
                                <w:kern w:val="24"/>
                                <w:sz w:val="22"/>
                                <w:szCs w:val="22"/>
                              </w:rPr>
                              <w:t xml:space="preserve"> </w:t>
                            </w:r>
                            <w:r w:rsidRPr="0022256A">
                              <w:rPr>
                                <w:rFonts w:hAnsi="Calibri"/>
                                <w:kern w:val="24"/>
                                <w:sz w:val="22"/>
                                <w:szCs w:val="22"/>
                                <w:lang w:val="en-US"/>
                              </w:rPr>
                              <w:t>(</w:t>
                            </w:r>
                            <w:r w:rsidRPr="0022256A">
                              <w:rPr>
                                <w:rFonts w:hAnsi="Calibri"/>
                                <w:kern w:val="24"/>
                                <w:sz w:val="22"/>
                                <w:szCs w:val="22"/>
                              </w:rPr>
                              <w:t>5</w:t>
                            </w:r>
                            <w:r w:rsidRPr="0022256A">
                              <w:rPr>
                                <w:rFonts w:hAnsi="Calibri"/>
                                <w:kern w:val="24"/>
                                <w:sz w:val="22"/>
                                <w:szCs w:val="22"/>
                                <w:lang w:val="en-US"/>
                              </w:rPr>
                              <w: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page">
                  <wp14:pctHeight>0</wp14:pctHeight>
                </wp14:sizeRelV>
              </wp:anchor>
            </w:drawing>
          </mc:Choice>
          <mc:Fallback>
            <w:pict>
              <v:rect w14:anchorId="6E757842" id="Rectangle 126" o:spid="_x0000_s1033" style="position:absolute;left:0;text-align:left;margin-left:536.6pt;margin-top:24.6pt;width:142.5pt;height:42.55pt;z-index:2516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" fillcolor="#d9e2f3" strokeweight="2pt">
                <v:textbox>
                  <w:txbxContent>
                    <w:p w14:paraId="75C119A4" w14:textId="6FAE097B" w:rsidR="00782417" w:rsidRDefault="00782417" w:rsidP="00EA7A78">
                      <w:r w:rsidRPr="00FA2ABE">
                        <w:rPr>
                          <w:rFonts w:ascii="Calibri" w:hAnsi="Calibri" w:cs="Calibri"/>
                          <w:kern w:val="24"/>
                          <w:sz w:val="22"/>
                          <w:szCs w:val="22"/>
                          <w:lang w:val="en-US"/>
                        </w:rPr>
                        <w:t>5.2.</w:t>
                      </w:r>
                      <w:r w:rsidRPr="0022256A">
                        <w:rPr>
                          <w:rFonts w:hAnsi="Calibri"/>
                          <w:kern w:val="24"/>
                          <w:sz w:val="22"/>
                          <w:szCs w:val="22"/>
                          <w:lang w:val="en-US"/>
                        </w:rPr>
                        <w:t xml:space="preserve"> </w:t>
                      </w:r>
                      <w:r w:rsidRPr="0022256A">
                        <w:rPr>
                          <w:rFonts w:hAnsi="Calibri"/>
                          <w:kern w:val="24"/>
                          <w:sz w:val="22"/>
                          <w:szCs w:val="22"/>
                        </w:rPr>
                        <w:t>Отдел</w:t>
                      </w:r>
                      <w:r w:rsidRPr="0022256A">
                        <w:rPr>
                          <w:rFonts w:hAnsi="Calibri"/>
                          <w:kern w:val="24"/>
                          <w:sz w:val="22"/>
                          <w:szCs w:val="22"/>
                        </w:rPr>
                        <w:t xml:space="preserve"> </w:t>
                      </w:r>
                      <w:r w:rsidRPr="0022256A">
                        <w:rPr>
                          <w:rFonts w:hAnsi="Calibri"/>
                          <w:kern w:val="24"/>
                          <w:sz w:val="22"/>
                          <w:szCs w:val="22"/>
                        </w:rPr>
                        <w:t>„Счетоводство</w:t>
                      </w:r>
                      <w:r w:rsidRPr="0022256A">
                        <w:rPr>
                          <w:rFonts w:hAnsi="Calibri"/>
                          <w:kern w:val="24"/>
                          <w:sz w:val="22"/>
                          <w:szCs w:val="22"/>
                        </w:rPr>
                        <w:t xml:space="preserve"> </w:t>
                      </w:r>
                      <w:r w:rsidRPr="0022256A">
                        <w:rPr>
                          <w:rFonts w:hAnsi="Calibri"/>
                          <w:kern w:val="24"/>
                          <w:sz w:val="22"/>
                          <w:szCs w:val="22"/>
                        </w:rPr>
                        <w:t>и</w:t>
                      </w:r>
                      <w:r w:rsidRPr="0022256A">
                        <w:rPr>
                          <w:rFonts w:hAnsi="Calibri"/>
                          <w:kern w:val="24"/>
                          <w:sz w:val="22"/>
                          <w:szCs w:val="22"/>
                        </w:rPr>
                        <w:t xml:space="preserve"> </w:t>
                      </w:r>
                      <w:r w:rsidRPr="0022256A">
                        <w:rPr>
                          <w:rFonts w:hAnsi="Calibri"/>
                          <w:kern w:val="24"/>
                          <w:sz w:val="22"/>
                          <w:szCs w:val="22"/>
                        </w:rPr>
                        <w:t>плащания</w:t>
                      </w:r>
                      <w:r w:rsidRPr="0022256A">
                        <w:rPr>
                          <w:rFonts w:hAnsi="Calibri"/>
                          <w:kern w:val="24"/>
                          <w:sz w:val="22"/>
                          <w:szCs w:val="22"/>
                        </w:rPr>
                        <w:t xml:space="preserve"> </w:t>
                      </w:r>
                      <w:r w:rsidRPr="0022256A">
                        <w:rPr>
                          <w:rFonts w:hAnsi="Calibri"/>
                          <w:kern w:val="24"/>
                          <w:sz w:val="22"/>
                          <w:szCs w:val="22"/>
                        </w:rPr>
                        <w:t>на</w:t>
                      </w:r>
                      <w:r w:rsidRPr="0022256A">
                        <w:rPr>
                          <w:rFonts w:hAnsi="Calibri"/>
                          <w:kern w:val="24"/>
                          <w:sz w:val="22"/>
                          <w:szCs w:val="22"/>
                        </w:rPr>
                        <w:t xml:space="preserve"> </w:t>
                      </w:r>
                      <w:r w:rsidRPr="0022256A">
                        <w:rPr>
                          <w:rFonts w:hAnsi="Calibri"/>
                          <w:kern w:val="24"/>
                          <w:sz w:val="22"/>
                          <w:szCs w:val="22"/>
                        </w:rPr>
                        <w:t>ИА“</w:t>
                      </w:r>
                      <w:r w:rsidRPr="0022256A">
                        <w:rPr>
                          <w:rFonts w:hAnsi="Calibri"/>
                          <w:kern w:val="24"/>
                          <w:sz w:val="22"/>
                          <w:szCs w:val="22"/>
                        </w:rPr>
                        <w:t xml:space="preserve"> </w:t>
                      </w:r>
                      <w:r w:rsidRPr="0022256A">
                        <w:rPr>
                          <w:rFonts w:hAnsi="Calibri"/>
                          <w:kern w:val="24"/>
                          <w:sz w:val="22"/>
                          <w:szCs w:val="22"/>
                          <w:lang w:val="en-US"/>
                        </w:rPr>
                        <w:t>(</w:t>
                      </w:r>
                      <w:r w:rsidRPr="0022256A">
                        <w:rPr>
                          <w:rFonts w:hAnsi="Calibri"/>
                          <w:kern w:val="24"/>
                          <w:sz w:val="22"/>
                          <w:szCs w:val="22"/>
                        </w:rPr>
                        <w:t>5</w:t>
                      </w:r>
                      <w:r w:rsidRPr="0022256A">
                        <w:rPr>
                          <w:rFonts w:hAnsi="Calibri"/>
                          <w:kern w:val="24"/>
                          <w:sz w:val="22"/>
                          <w:szCs w:val="22"/>
                          <w:lang w:val="en-US"/>
                        </w:rPr>
                        <w:t>)</w:t>
                      </w:r>
                    </w:p>
                  </w:txbxContent>
                </v:textbox>
              </v:rect>
            </w:pict>
          </mc:Fallback>
        </mc:AlternateContent>
      </w:r>
      <w:r w:rsidR="00836603">
        <w:rPr>
          <w:noProof/>
        </w:rPr>
        <mc:AlternateContent>
          <mc:Choice Requires="wps">
            <w:drawing>
              <wp:anchor distT="0" distB="0" distL="114300" distR="114300" simplePos="0" relativeHeight="251685376" behindDoc="0" locked="0" layoutInCell="1" allowOverlap="1" wp14:anchorId="2B93639B" wp14:editId="3D87C37A">
                <wp:simplePos x="0" y="0"/>
                <wp:positionH relativeFrom="column">
                  <wp:posOffset>4728846</wp:posOffset>
                </wp:positionH>
                <wp:positionV relativeFrom="paragraph">
                  <wp:posOffset>331470</wp:posOffset>
                </wp:positionV>
                <wp:extent cx="1930400" cy="521335"/>
                <wp:effectExtent l="0" t="0" r="12700" b="12065"/>
                <wp:wrapNone/>
                <wp:docPr id="125" name="Rectangle 1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0" cy="521335"/>
                        </a:xfrm>
                        <a:prstGeom prst="rect">
                          <a:avLst/>
                        </a:prstGeom>
                        <a:solidFill>
                          <a:srgbClr val="D9E2F3"/>
                        </a:solidFill>
                        <a:ln w="25400" algn="ctr">
                          <a:solidFill>
                            <a:srgbClr val="000000"/>
                          </a:solidFill>
                          <a:miter lim="800000"/>
                          <a:headEnd/>
                          <a:tailEnd/>
                        </a:ln>
                      </wps:spPr>
                      <wps:txbx>
                        <w:txbxContent>
                          <w:p w14:paraId="0C019407" w14:textId="02AEAB20" w:rsidR="00782417" w:rsidRPr="0022256A" w:rsidRDefault="00782417" w:rsidP="00782417">
                            <w:pPr>
                              <w:jc w:val="center"/>
                              <w:rPr>
                                <w:sz w:val="22"/>
                                <w:szCs w:val="22"/>
                              </w:rPr>
                            </w:pPr>
                            <w:r w:rsidRPr="00FA2ABE">
                              <w:rPr>
                                <w:rFonts w:ascii="Calibri" w:hAnsi="Calibri" w:cs="Calibri"/>
                                <w:kern w:val="24"/>
                                <w:sz w:val="22"/>
                                <w:szCs w:val="22"/>
                                <w:lang w:val="en-US"/>
                              </w:rPr>
                              <w:t>5.1.</w:t>
                            </w:r>
                            <w:r w:rsidRPr="0022256A">
                              <w:rPr>
                                <w:rFonts w:hAnsi="Calibri"/>
                                <w:kern w:val="24"/>
                                <w:sz w:val="22"/>
                                <w:szCs w:val="22"/>
                                <w:lang w:val="en-US"/>
                              </w:rPr>
                              <w:t xml:space="preserve"> </w:t>
                            </w:r>
                            <w:r w:rsidRPr="0022256A">
                              <w:rPr>
                                <w:rFonts w:hAnsi="Calibri"/>
                                <w:kern w:val="24"/>
                                <w:sz w:val="22"/>
                                <w:szCs w:val="22"/>
                              </w:rPr>
                              <w:t>Отдел</w:t>
                            </w:r>
                            <w:r w:rsidRPr="0022256A">
                              <w:rPr>
                                <w:rFonts w:hAnsi="Calibri"/>
                                <w:kern w:val="24"/>
                                <w:sz w:val="22"/>
                                <w:szCs w:val="22"/>
                              </w:rPr>
                              <w:t xml:space="preserve"> </w:t>
                            </w:r>
                            <w:r w:rsidRPr="0022256A">
                              <w:rPr>
                                <w:rFonts w:hAnsi="Calibri"/>
                                <w:kern w:val="24"/>
                                <w:sz w:val="22"/>
                                <w:szCs w:val="22"/>
                              </w:rPr>
                              <w:t>„Счетоводство</w:t>
                            </w:r>
                            <w:r w:rsidRPr="0022256A">
                              <w:rPr>
                                <w:rFonts w:hAnsi="Calibri"/>
                                <w:kern w:val="24"/>
                                <w:sz w:val="22"/>
                                <w:szCs w:val="22"/>
                              </w:rPr>
                              <w:t xml:space="preserve"> </w:t>
                            </w:r>
                            <w:r w:rsidRPr="0022256A">
                              <w:rPr>
                                <w:rFonts w:hAnsi="Calibri"/>
                                <w:kern w:val="24"/>
                                <w:sz w:val="22"/>
                                <w:szCs w:val="22"/>
                              </w:rPr>
                              <w:t>и</w:t>
                            </w:r>
                            <w:r w:rsidRPr="0022256A">
                              <w:rPr>
                                <w:rFonts w:hAnsi="Calibri"/>
                                <w:kern w:val="24"/>
                                <w:sz w:val="22"/>
                                <w:szCs w:val="22"/>
                              </w:rPr>
                              <w:t xml:space="preserve"> </w:t>
                            </w:r>
                            <w:r w:rsidRPr="0022256A">
                              <w:rPr>
                                <w:rFonts w:hAnsi="Calibri"/>
                                <w:kern w:val="24"/>
                                <w:sz w:val="22"/>
                                <w:szCs w:val="22"/>
                              </w:rPr>
                              <w:t>плащания</w:t>
                            </w:r>
                            <w:r w:rsidRPr="0022256A">
                              <w:rPr>
                                <w:rFonts w:hAnsi="Calibri"/>
                                <w:kern w:val="24"/>
                                <w:sz w:val="22"/>
                                <w:szCs w:val="22"/>
                              </w:rPr>
                              <w:t xml:space="preserve"> </w:t>
                            </w:r>
                            <w:r w:rsidRPr="0022256A">
                              <w:rPr>
                                <w:rFonts w:hAnsi="Calibri"/>
                                <w:kern w:val="24"/>
                                <w:sz w:val="22"/>
                                <w:szCs w:val="22"/>
                              </w:rPr>
                              <w:t>по</w:t>
                            </w:r>
                            <w:r w:rsidRPr="0022256A">
                              <w:rPr>
                                <w:rFonts w:hAnsi="Calibri"/>
                                <w:kern w:val="24"/>
                                <w:sz w:val="22"/>
                                <w:szCs w:val="22"/>
                              </w:rPr>
                              <w:t xml:space="preserve"> </w:t>
                            </w:r>
                            <w:r w:rsidRPr="0022256A">
                              <w:rPr>
                                <w:rFonts w:hAnsi="Calibri"/>
                                <w:kern w:val="24"/>
                                <w:sz w:val="22"/>
                                <w:szCs w:val="22"/>
                              </w:rPr>
                              <w:t>ОП“</w:t>
                            </w:r>
                            <w:r w:rsidRPr="0022256A">
                              <w:rPr>
                                <w:rFonts w:hAnsi="Calibri"/>
                                <w:kern w:val="24"/>
                                <w:sz w:val="22"/>
                                <w:szCs w:val="22"/>
                              </w:rPr>
                              <w:t xml:space="preserve"> (6</w:t>
                            </w:r>
                            <w:r w:rsidRPr="0022256A">
                              <w:rPr>
                                <w:rFonts w:hAnsi="Calibri"/>
                                <w:kern w:val="24"/>
                                <w:sz w:val="22"/>
                                <w:szCs w:val="22"/>
                                <w:lang w:val="en-US"/>
                              </w:rPr>
                              <w: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page">
                  <wp14:pctHeight>0</wp14:pctHeight>
                </wp14:sizeRelV>
              </wp:anchor>
            </w:drawing>
          </mc:Choice>
          <mc:Fallback>
            <w:pict>
              <v:rect w14:anchorId="2B93639B" id="Rectangle 125" o:spid="_x0000_s1034" style="position:absolute;left:0;text-align:left;margin-left:372.35pt;margin-top:26.1pt;width:152pt;height:41.05pt;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" fillcolor="#d9e2f3" strokeweight="2pt">
                <v:textbox>
                  <w:txbxContent>
                    <w:p w14:paraId="0C019407" w14:textId="02AEAB20" w:rsidR="00782417" w:rsidRPr="0022256A" w:rsidRDefault="00782417" w:rsidP="00782417">
                      <w:pPr>
                        <w:jc w:val="center"/>
                        <w:rPr>
                          <w:sz w:val="22"/>
                          <w:szCs w:val="22"/>
                        </w:rPr>
                      </w:pPr>
                      <w:r w:rsidRPr="00FA2ABE">
                        <w:rPr>
                          <w:rFonts w:ascii="Calibri" w:hAnsi="Calibri" w:cs="Calibri"/>
                          <w:kern w:val="24"/>
                          <w:sz w:val="22"/>
                          <w:szCs w:val="22"/>
                          <w:lang w:val="en-US"/>
                        </w:rPr>
                        <w:t>5.1.</w:t>
                      </w:r>
                      <w:r w:rsidRPr="0022256A">
                        <w:rPr>
                          <w:rFonts w:hAnsi="Calibri"/>
                          <w:kern w:val="24"/>
                          <w:sz w:val="22"/>
                          <w:szCs w:val="22"/>
                          <w:lang w:val="en-US"/>
                        </w:rPr>
                        <w:t xml:space="preserve"> </w:t>
                      </w:r>
                      <w:r w:rsidRPr="0022256A">
                        <w:rPr>
                          <w:rFonts w:hAnsi="Calibri"/>
                          <w:kern w:val="24"/>
                          <w:sz w:val="22"/>
                          <w:szCs w:val="22"/>
                        </w:rPr>
                        <w:t>Отдел</w:t>
                      </w:r>
                      <w:r w:rsidRPr="0022256A">
                        <w:rPr>
                          <w:rFonts w:hAnsi="Calibri"/>
                          <w:kern w:val="24"/>
                          <w:sz w:val="22"/>
                          <w:szCs w:val="22"/>
                        </w:rPr>
                        <w:t xml:space="preserve"> </w:t>
                      </w:r>
                      <w:r w:rsidRPr="0022256A">
                        <w:rPr>
                          <w:rFonts w:hAnsi="Calibri"/>
                          <w:kern w:val="24"/>
                          <w:sz w:val="22"/>
                          <w:szCs w:val="22"/>
                        </w:rPr>
                        <w:t>„Счетоводство</w:t>
                      </w:r>
                      <w:r w:rsidRPr="0022256A">
                        <w:rPr>
                          <w:rFonts w:hAnsi="Calibri"/>
                          <w:kern w:val="24"/>
                          <w:sz w:val="22"/>
                          <w:szCs w:val="22"/>
                        </w:rPr>
                        <w:t xml:space="preserve"> </w:t>
                      </w:r>
                      <w:r w:rsidRPr="0022256A">
                        <w:rPr>
                          <w:rFonts w:hAnsi="Calibri"/>
                          <w:kern w:val="24"/>
                          <w:sz w:val="22"/>
                          <w:szCs w:val="22"/>
                        </w:rPr>
                        <w:t>и</w:t>
                      </w:r>
                      <w:r w:rsidRPr="0022256A">
                        <w:rPr>
                          <w:rFonts w:hAnsi="Calibri"/>
                          <w:kern w:val="24"/>
                          <w:sz w:val="22"/>
                          <w:szCs w:val="22"/>
                        </w:rPr>
                        <w:t xml:space="preserve"> </w:t>
                      </w:r>
                      <w:r w:rsidRPr="0022256A">
                        <w:rPr>
                          <w:rFonts w:hAnsi="Calibri"/>
                          <w:kern w:val="24"/>
                          <w:sz w:val="22"/>
                          <w:szCs w:val="22"/>
                        </w:rPr>
                        <w:t>плащания</w:t>
                      </w:r>
                      <w:r w:rsidRPr="0022256A">
                        <w:rPr>
                          <w:rFonts w:hAnsi="Calibri"/>
                          <w:kern w:val="24"/>
                          <w:sz w:val="22"/>
                          <w:szCs w:val="22"/>
                        </w:rPr>
                        <w:t xml:space="preserve"> </w:t>
                      </w:r>
                      <w:r w:rsidRPr="0022256A">
                        <w:rPr>
                          <w:rFonts w:hAnsi="Calibri"/>
                          <w:kern w:val="24"/>
                          <w:sz w:val="22"/>
                          <w:szCs w:val="22"/>
                        </w:rPr>
                        <w:t>по</w:t>
                      </w:r>
                      <w:r w:rsidRPr="0022256A">
                        <w:rPr>
                          <w:rFonts w:hAnsi="Calibri"/>
                          <w:kern w:val="24"/>
                          <w:sz w:val="22"/>
                          <w:szCs w:val="22"/>
                        </w:rPr>
                        <w:t xml:space="preserve"> </w:t>
                      </w:r>
                      <w:r w:rsidRPr="0022256A">
                        <w:rPr>
                          <w:rFonts w:hAnsi="Calibri"/>
                          <w:kern w:val="24"/>
                          <w:sz w:val="22"/>
                          <w:szCs w:val="22"/>
                        </w:rPr>
                        <w:t>ОП“</w:t>
                      </w:r>
                      <w:r w:rsidRPr="0022256A">
                        <w:rPr>
                          <w:rFonts w:hAnsi="Calibri"/>
                          <w:kern w:val="24"/>
                          <w:sz w:val="22"/>
                          <w:szCs w:val="22"/>
                        </w:rPr>
                        <w:t xml:space="preserve"> (6</w:t>
                      </w:r>
                      <w:r w:rsidRPr="0022256A">
                        <w:rPr>
                          <w:rFonts w:hAnsi="Calibri"/>
                          <w:kern w:val="24"/>
                          <w:sz w:val="22"/>
                          <w:szCs w:val="22"/>
                          <w:lang w:val="en-US"/>
                        </w:rPr>
                        <w:t>)</w:t>
                      </w:r>
                    </w:p>
                  </w:txbxContent>
                </v:textbox>
              </v:rect>
            </w:pict>
          </mc:Fallback>
        </mc:AlternateContent>
      </w:r>
      <w:r w:rsidR="00782417">
        <w:rPr>
          <w:noProof/>
        </w:rPr>
        <mc:AlternateContent>
          <mc:Choice Requires="wps">
            <w:drawing>
              <wp:anchor distT="4294967295" distB="4294967295" distL="114300" distR="114300" simplePos="0" relativeHeight="251689472" behindDoc="0" locked="0" layoutInCell="1" allowOverlap="1" wp14:anchorId="1F7C3FE2" wp14:editId="32ED2656">
                <wp:simplePos x="0" y="0"/>
                <wp:positionH relativeFrom="column">
                  <wp:posOffset>399415</wp:posOffset>
                </wp:positionH>
                <wp:positionV relativeFrom="paragraph">
                  <wp:posOffset>224790</wp:posOffset>
                </wp:positionV>
                <wp:extent cx="241300" cy="0"/>
                <wp:effectExtent l="0" t="0" r="0" b="0"/>
                <wp:wrapNone/>
                <wp:docPr id="122" name="Straight Connector 1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241300" cy="0"/>
                        </a:xfrm>
                        <a:prstGeom prst="line">
                          <a:avLst/>
                        </a:prstGeom>
                        <a:noFill/>
                        <a:ln w="25400"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53C7A66C" id="Straight Connector 122" o:spid="_x0000_s1026" style="position:absolute;flip:x y;z-index:2516894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1.45pt,17.7pt" to="50.45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" strokecolor="windowText" strokeweight="2pt">
                <o:lock v:ext="edit" shapetype="f"/>
              </v:line>
            </w:pict>
          </mc:Fallback>
        </mc:AlternateContent>
      </w:r>
    </w:p>
    <w:p w14:paraId="7E1FEE6B" w14:textId="68B9C598" w:rsidR="00782417" w:rsidRDefault="00782417" w:rsidP="00782417">
      <w:pPr>
        <w:spacing w:after="120" w:line="360" w:lineRule="auto"/>
        <w:jc w:val="both"/>
        <w:rPr>
          <w:b/>
        </w:rPr>
      </w:pPr>
      <w:r>
        <w:rPr>
          <w:noProof/>
        </w:rPr>
        <mc:AlternateContent>
          <mc:Choice Requires="wps">
            <w:drawing>
              <wp:anchor distT="0" distB="0" distL="114300" distR="114300" simplePos="0" relativeHeight="251679232" behindDoc="0" locked="0" layoutInCell="1" allowOverlap="1" wp14:anchorId="7CAB916C" wp14:editId="1FDF30D5">
                <wp:simplePos x="0" y="0"/>
                <wp:positionH relativeFrom="column">
                  <wp:posOffset>642620</wp:posOffset>
                </wp:positionH>
                <wp:positionV relativeFrom="paragraph">
                  <wp:posOffset>278130</wp:posOffset>
                </wp:positionV>
                <wp:extent cx="3263900" cy="466725"/>
                <wp:effectExtent l="0" t="0" r="12700" b="28575"/>
                <wp:wrapNone/>
                <wp:docPr id="121" name="Rectangle 1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63900" cy="466725"/>
                        </a:xfrm>
                        <a:prstGeom prst="rect">
                          <a:avLst/>
                        </a:prstGeom>
                        <a:solidFill>
                          <a:srgbClr val="FFF2CC"/>
                        </a:solidFill>
                        <a:ln w="25400" algn="ctr">
                          <a:solidFill>
                            <a:srgbClr val="000000"/>
                          </a:solidFill>
                          <a:miter lim="800000"/>
                          <a:headEnd/>
                          <a:tailEnd/>
                        </a:ln>
                      </wps:spPr>
                      <wps:txbx>
                        <w:txbxContent>
                          <w:p w14:paraId="3398964D" w14:textId="22E55A17" w:rsidR="00782417" w:rsidRPr="0022256A" w:rsidRDefault="00782417" w:rsidP="00782417">
                            <w:pPr>
                              <w:pStyle w:val="NormalWeb"/>
                              <w:spacing w:before="0" w:beforeAutospacing="0" w:after="0" w:afterAutospacing="0"/>
                              <w:jc w:val="center"/>
                            </w:pPr>
                            <w:r w:rsidRPr="0022256A">
                              <w:rPr>
                                <w:rFonts w:ascii="Calibri" w:hAnsi="Calibri"/>
                                <w:kern w:val="24"/>
                                <w:lang w:val="en-US"/>
                              </w:rPr>
                              <w:t xml:space="preserve">3. </w:t>
                            </w:r>
                            <w:r w:rsidRPr="0022256A">
                              <w:rPr>
                                <w:rFonts w:ascii="Calibri" w:hAnsi="Calibri"/>
                                <w:kern w:val="24"/>
                              </w:rPr>
                              <w:t>Дирекция „Подбор на проекти и</w:t>
                            </w:r>
                            <w:r w:rsidR="00836603">
                              <w:rPr>
                                <w:rFonts w:ascii="Calibri" w:hAnsi="Calibri"/>
                                <w:kern w:val="24"/>
                              </w:rPr>
                              <w:t xml:space="preserve"> договаряне</w:t>
                            </w:r>
                            <w:r w:rsidRPr="0022256A">
                              <w:rPr>
                                <w:rFonts w:ascii="Calibri" w:hAnsi="Calibri"/>
                                <w:kern w:val="24"/>
                              </w:rPr>
                              <w:t>“</w:t>
                            </w:r>
                            <w:r w:rsidRPr="0022256A">
                              <w:rPr>
                                <w:rFonts w:ascii="Calibri" w:hAnsi="Calibri"/>
                                <w:kern w:val="24"/>
                                <w:lang w:val="en-GB"/>
                              </w:rPr>
                              <w:t xml:space="preserve"> </w:t>
                            </w:r>
                            <w:r w:rsidRPr="0022256A">
                              <w:rPr>
                                <w:rFonts w:ascii="Calibri" w:hAnsi="Calibri"/>
                                <w:kern w:val="24"/>
                                <w:lang w:val="en-US"/>
                              </w:rPr>
                              <w:t>(1</w:t>
                            </w:r>
                            <w:r w:rsidRPr="0022256A">
                              <w:rPr>
                                <w:rFonts w:ascii="Calibri" w:hAnsi="Calibri"/>
                                <w:kern w:val="24"/>
                              </w:rPr>
                              <w:t>6</w:t>
                            </w:r>
                            <w:r w:rsidRPr="0022256A">
                              <w:rPr>
                                <w:rFonts w:ascii="Calibri" w:hAnsi="Calibri"/>
                                <w:kern w:val="24"/>
                                <w:lang w:val="en-US"/>
                              </w:rPr>
                              <w:t>)</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CAB916C" id="Rectangle 121" o:spid="_x0000_s1035" style="position:absolute;left:0;text-align:left;margin-left:50.6pt;margin-top:21.9pt;width:257pt;height:36.7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" fillcolor="#fff2cc" strokeweight="2pt">
                <v:textbox>
                  <w:txbxContent>
                    <w:p w14:paraId="3398964D" w14:textId="22E55A17" w:rsidR="00782417" w:rsidRPr="0022256A" w:rsidRDefault="00782417" w:rsidP="00782417">
                      <w:pPr>
                        <w:pStyle w:val="NormalWeb"/>
                        <w:spacing w:before="0" w:beforeAutospacing="0" w:after="0" w:afterAutospacing="0"/>
                        <w:jc w:val="center"/>
                      </w:pPr>
                      <w:r w:rsidRPr="0022256A">
                        <w:rPr>
                          <w:rFonts w:ascii="Calibri" w:hAnsi="Calibri"/>
                          <w:kern w:val="24"/>
                          <w:lang w:val="en-US"/>
                        </w:rPr>
                        <w:t xml:space="preserve">3. </w:t>
                      </w:r>
                      <w:r w:rsidRPr="0022256A">
                        <w:rPr>
                          <w:rFonts w:ascii="Calibri" w:hAnsi="Calibri"/>
                          <w:kern w:val="24"/>
                        </w:rPr>
                        <w:t>Дирекция „Подбор на проекти и</w:t>
                      </w:r>
                      <w:r w:rsidR="00836603">
                        <w:rPr>
                          <w:rFonts w:ascii="Calibri" w:hAnsi="Calibri"/>
                          <w:kern w:val="24"/>
                        </w:rPr>
                        <w:t xml:space="preserve"> договаряне</w:t>
                      </w:r>
                      <w:r w:rsidRPr="0022256A">
                        <w:rPr>
                          <w:rFonts w:ascii="Calibri" w:hAnsi="Calibri"/>
                          <w:kern w:val="24"/>
                        </w:rPr>
                        <w:t>“</w:t>
                      </w:r>
                      <w:r w:rsidRPr="0022256A">
                        <w:rPr>
                          <w:rFonts w:ascii="Calibri" w:hAnsi="Calibri"/>
                          <w:kern w:val="24"/>
                          <w:lang w:val="en-GB"/>
                        </w:rPr>
                        <w:t xml:space="preserve"> </w:t>
                      </w:r>
                      <w:r w:rsidRPr="0022256A">
                        <w:rPr>
                          <w:rFonts w:ascii="Calibri" w:hAnsi="Calibri"/>
                          <w:kern w:val="24"/>
                          <w:lang w:val="en-US"/>
                        </w:rPr>
                        <w:t>(1</w:t>
                      </w:r>
                      <w:r w:rsidRPr="0022256A">
                        <w:rPr>
                          <w:rFonts w:ascii="Calibri" w:hAnsi="Calibri"/>
                          <w:kern w:val="24"/>
                        </w:rPr>
                        <w:t>6</w:t>
                      </w:r>
                      <w:r w:rsidRPr="0022256A">
                        <w:rPr>
                          <w:rFonts w:ascii="Calibri" w:hAnsi="Calibri"/>
                          <w:kern w:val="24"/>
                          <w:lang w:val="en-US"/>
                        </w:rPr>
                        <w:t>)</w:t>
                      </w:r>
                    </w:p>
                  </w:txbxContent>
                </v:textbox>
              </v:rect>
            </w:pict>
          </mc:Fallback>
        </mc:AlternateContent>
      </w:r>
    </w:p>
    <w:p w14:paraId="2A0A6F1E" w14:textId="2D7427EB" w:rsidR="00782417" w:rsidRDefault="00782417" w:rsidP="00782417">
      <w:pPr>
        <w:spacing w:after="120" w:line="360" w:lineRule="auto"/>
        <w:jc w:val="both"/>
        <w:rPr>
          <w:b/>
        </w:rPr>
      </w:pPr>
      <w:r>
        <w:rPr>
          <w:noProof/>
        </w:rPr>
        <mc:AlternateContent>
          <mc:Choice Requires="wps">
            <w:drawing>
              <wp:anchor distT="0" distB="0" distL="114300" distR="114300" simplePos="0" relativeHeight="251707904" behindDoc="0" locked="0" layoutInCell="1" allowOverlap="1" wp14:anchorId="5CF6D1A5" wp14:editId="2DE29CD1">
                <wp:simplePos x="0" y="0"/>
                <wp:positionH relativeFrom="column">
                  <wp:posOffset>395605</wp:posOffset>
                </wp:positionH>
                <wp:positionV relativeFrom="paragraph">
                  <wp:posOffset>175260</wp:posOffset>
                </wp:positionV>
                <wp:extent cx="240665" cy="0"/>
                <wp:effectExtent l="19685" t="16510" r="15875" b="21590"/>
                <wp:wrapNone/>
                <wp:docPr id="120" name="Straight Connector 1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40665"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21E93F76" id="Straight Connector 120" o:spid="_x0000_s1026" style="position:absolute;flip:y;z-index:25170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15pt,13.8pt" to="50.1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" strokeweight="2pt"/>
            </w:pict>
          </mc:Fallback>
        </mc:AlternateContent>
      </w:r>
    </w:p>
    <w:p w14:paraId="6D558945" w14:textId="3D28E5A3" w:rsidR="00782417" w:rsidRDefault="00097D5A" w:rsidP="00782417">
      <w:pPr>
        <w:spacing w:after="120" w:line="360" w:lineRule="auto"/>
        <w:jc w:val="both"/>
        <w:rPr>
          <w:b/>
        </w:rPr>
      </w:pPr>
      <w:r>
        <w:rPr>
          <w:noProof/>
        </w:rPr>
        <mc:AlternateContent>
          <mc:Choice Requires="wps">
            <w:drawing>
              <wp:anchor distT="0" distB="0" distL="114300" distR="114300" simplePos="0" relativeHeight="251686400" behindDoc="0" locked="0" layoutInCell="1" allowOverlap="1" wp14:anchorId="5A9BC070" wp14:editId="0FBE14DE">
                <wp:simplePos x="0" y="0"/>
                <wp:positionH relativeFrom="column">
                  <wp:posOffset>4728845</wp:posOffset>
                </wp:positionH>
                <wp:positionV relativeFrom="paragraph">
                  <wp:posOffset>219075</wp:posOffset>
                </wp:positionV>
                <wp:extent cx="3892550" cy="518160"/>
                <wp:effectExtent l="0" t="0" r="12700" b="15240"/>
                <wp:wrapNone/>
                <wp:docPr id="105" name="Rectangle 1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3892550" cy="518160"/>
                        </a:xfrm>
                        <a:prstGeom prst="rect">
                          <a:avLst/>
                        </a:prstGeom>
                        <a:solidFill>
                          <a:srgbClr val="D9E2F3"/>
                        </a:solidFill>
                        <a:ln w="25400" algn="ctr">
                          <a:solidFill>
                            <a:srgbClr val="000000"/>
                          </a:solidFill>
                          <a:miter lim="800000"/>
                          <a:headEnd/>
                          <a:tailEnd/>
                        </a:ln>
                      </wps:spPr>
                      <wps:txbx>
                        <w:txbxContent>
                          <w:p w14:paraId="63846745" w14:textId="01ECF28B" w:rsidR="00782417" w:rsidRPr="0022256A" w:rsidRDefault="00782417" w:rsidP="00782417">
                            <w:pPr>
                              <w:pStyle w:val="NormalWeb"/>
                              <w:spacing w:before="0" w:beforeAutospacing="0" w:after="0" w:afterAutospacing="0"/>
                              <w:jc w:val="center"/>
                              <w:rPr>
                                <w:rFonts w:ascii="Calibri" w:hAnsi="Calibri"/>
                                <w:kern w:val="24"/>
                                <w:lang w:val="en-US"/>
                              </w:rPr>
                            </w:pPr>
                            <w:r w:rsidRPr="0022256A">
                              <w:rPr>
                                <w:rFonts w:ascii="Calibri" w:hAnsi="Calibri"/>
                                <w:kern w:val="24"/>
                                <w:lang w:val="en-US"/>
                              </w:rPr>
                              <w:t xml:space="preserve">6. </w:t>
                            </w:r>
                            <w:r w:rsidRPr="0022256A">
                              <w:rPr>
                                <w:rFonts w:ascii="Calibri" w:hAnsi="Calibri"/>
                                <w:kern w:val="24"/>
                              </w:rPr>
                              <w:t>Дирекция „Администрация и</w:t>
                            </w:r>
                            <w:r w:rsidR="00FA7CDD">
                              <w:rPr>
                                <w:rFonts w:ascii="Calibri" w:hAnsi="Calibri"/>
                                <w:kern w:val="24"/>
                              </w:rPr>
                              <w:t xml:space="preserve"> управление</w:t>
                            </w:r>
                            <w:r w:rsidRPr="0022256A">
                              <w:rPr>
                                <w:rFonts w:ascii="Calibri" w:hAnsi="Calibri"/>
                                <w:kern w:val="24"/>
                              </w:rPr>
                              <w:t>“</w:t>
                            </w:r>
                            <w:r w:rsidRPr="0022256A">
                              <w:rPr>
                                <w:rFonts w:ascii="Calibri" w:hAnsi="Calibri"/>
                                <w:kern w:val="24"/>
                                <w:lang w:val="en-US"/>
                              </w:rPr>
                              <w:t xml:space="preserve"> (1</w:t>
                            </w:r>
                            <w:r w:rsidRPr="0022256A">
                              <w:rPr>
                                <w:rFonts w:ascii="Calibri" w:hAnsi="Calibri"/>
                                <w:kern w:val="24"/>
                              </w:rPr>
                              <w:t>1</w:t>
                            </w:r>
                            <w:r w:rsidRPr="0022256A">
                              <w:rPr>
                                <w:rFonts w:ascii="Calibri" w:hAnsi="Calibri"/>
                                <w:kern w:val="24"/>
                                <w:lang w:val="en-US"/>
                              </w:rPr>
                              <w:t>)</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A9BC070" id="Rectangle 105" o:spid="_x0000_s1036" style="position:absolute;left:0;text-align:left;margin-left:372.35pt;margin-top:17.25pt;width:306.5pt;height:40.8pt;rotation:180;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" fillcolor="#d9e2f3" strokeweight="2pt">
                <v:textbox>
                  <w:txbxContent>
                    <w:p w14:paraId="63846745" w14:textId="01ECF28B" w:rsidR="00782417" w:rsidRPr="0022256A" w:rsidRDefault="00782417" w:rsidP="00782417">
                      <w:pPr>
                        <w:pStyle w:val="NormalWeb"/>
                        <w:spacing w:before="0" w:beforeAutospacing="0" w:after="0" w:afterAutospacing="0"/>
                        <w:jc w:val="center"/>
                        <w:rPr>
                          <w:rFonts w:ascii="Calibri" w:hAnsi="Calibri"/>
                          <w:kern w:val="24"/>
                          <w:lang w:val="en-US"/>
                        </w:rPr>
                      </w:pPr>
                      <w:r w:rsidRPr="0022256A">
                        <w:rPr>
                          <w:rFonts w:ascii="Calibri" w:hAnsi="Calibri"/>
                          <w:kern w:val="24"/>
                          <w:lang w:val="en-US"/>
                        </w:rPr>
                        <w:t xml:space="preserve">6. </w:t>
                      </w:r>
                      <w:r w:rsidRPr="0022256A">
                        <w:rPr>
                          <w:rFonts w:ascii="Calibri" w:hAnsi="Calibri"/>
                          <w:kern w:val="24"/>
                        </w:rPr>
                        <w:t>Дирекция „Администрация и</w:t>
                      </w:r>
                      <w:r w:rsidR="00FA7CDD">
                        <w:rPr>
                          <w:rFonts w:ascii="Calibri" w:hAnsi="Calibri"/>
                          <w:kern w:val="24"/>
                        </w:rPr>
                        <w:t xml:space="preserve"> управление</w:t>
                      </w:r>
                      <w:r w:rsidRPr="0022256A">
                        <w:rPr>
                          <w:rFonts w:ascii="Calibri" w:hAnsi="Calibri"/>
                          <w:kern w:val="24"/>
                        </w:rPr>
                        <w:t>“</w:t>
                      </w:r>
                      <w:r w:rsidRPr="0022256A">
                        <w:rPr>
                          <w:rFonts w:ascii="Calibri" w:hAnsi="Calibri"/>
                          <w:kern w:val="24"/>
                          <w:lang w:val="en-US"/>
                        </w:rPr>
                        <w:t xml:space="preserve"> (1</w:t>
                      </w:r>
                      <w:r w:rsidRPr="0022256A">
                        <w:rPr>
                          <w:rFonts w:ascii="Calibri" w:hAnsi="Calibri"/>
                          <w:kern w:val="24"/>
                        </w:rPr>
                        <w:t>1</w:t>
                      </w:r>
                      <w:r w:rsidRPr="0022256A">
                        <w:rPr>
                          <w:rFonts w:ascii="Calibri" w:hAnsi="Calibri"/>
                          <w:kern w:val="24"/>
                          <w:lang w:val="en-US"/>
                        </w:rPr>
                        <w:t>)</w:t>
                      </w:r>
                    </w:p>
                  </w:txbxContent>
                </v:textbox>
              </v:rect>
            </w:pict>
          </mc:Fallback>
        </mc:AlternateContent>
      </w:r>
      <w:r w:rsidR="00782417">
        <w:rPr>
          <w:noProof/>
        </w:rPr>
        <mc:AlternateContent>
          <mc:Choice Requires="wps">
            <w:drawing>
              <wp:anchor distT="0" distB="0" distL="114300" distR="114300" simplePos="0" relativeHeight="251678208" behindDoc="0" locked="0" layoutInCell="1" allowOverlap="1" wp14:anchorId="790850E5" wp14:editId="2D799F9F">
                <wp:simplePos x="0" y="0"/>
                <wp:positionH relativeFrom="margin">
                  <wp:posOffset>642620</wp:posOffset>
                </wp:positionH>
                <wp:positionV relativeFrom="paragraph">
                  <wp:posOffset>219075</wp:posOffset>
                </wp:positionV>
                <wp:extent cx="3278505" cy="457200"/>
                <wp:effectExtent l="0" t="0" r="17145" b="19050"/>
                <wp:wrapNone/>
                <wp:docPr id="107" name="Rectangle 1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78505" cy="457200"/>
                        </a:xfrm>
                        <a:prstGeom prst="rect">
                          <a:avLst/>
                        </a:prstGeom>
                        <a:solidFill>
                          <a:srgbClr val="FFF2CC"/>
                        </a:solidFill>
                        <a:ln w="25400" algn="ctr">
                          <a:solidFill>
                            <a:srgbClr val="000000"/>
                          </a:solidFill>
                          <a:miter lim="800000"/>
                          <a:headEnd/>
                          <a:tailEnd/>
                        </a:ln>
                      </wps:spPr>
                      <wps:txbx>
                        <w:txbxContent>
                          <w:p w14:paraId="06A872A1" w14:textId="40127581" w:rsidR="00782417" w:rsidRPr="0022256A" w:rsidRDefault="00782417" w:rsidP="00782417">
                            <w:pPr>
                              <w:pStyle w:val="NormalWeb"/>
                              <w:spacing w:before="0" w:beforeAutospacing="0" w:after="0" w:afterAutospacing="0"/>
                              <w:jc w:val="center"/>
                              <w:rPr>
                                <w:rFonts w:ascii="Calibri" w:hAnsi="Calibri"/>
                                <w:kern w:val="24"/>
                              </w:rPr>
                            </w:pPr>
                            <w:r w:rsidRPr="0022256A">
                              <w:rPr>
                                <w:rFonts w:ascii="Calibri" w:hAnsi="Calibri"/>
                                <w:kern w:val="24"/>
                                <w:lang w:val="en-US"/>
                              </w:rPr>
                              <w:t>4</w:t>
                            </w:r>
                            <w:r w:rsidRPr="0022256A">
                              <w:rPr>
                                <w:rFonts w:ascii="Calibri" w:hAnsi="Calibri"/>
                                <w:kern w:val="24"/>
                              </w:rPr>
                              <w:t xml:space="preserve">. Главна </w:t>
                            </w:r>
                            <w:r w:rsidR="00836603">
                              <w:rPr>
                                <w:rFonts w:ascii="Calibri" w:hAnsi="Calibri"/>
                                <w:kern w:val="24"/>
                              </w:rPr>
                              <w:t>д</w:t>
                            </w:r>
                            <w:r w:rsidRPr="0022256A">
                              <w:rPr>
                                <w:rFonts w:ascii="Calibri" w:hAnsi="Calibri"/>
                                <w:kern w:val="24"/>
                              </w:rPr>
                              <w:t>ирекция</w:t>
                            </w:r>
                            <w:r w:rsidR="00055F1F">
                              <w:rPr>
                                <w:rFonts w:ascii="Calibri" w:hAnsi="Calibri"/>
                                <w:kern w:val="24"/>
                              </w:rPr>
                              <w:t xml:space="preserve"> „Верификация“ </w:t>
                            </w:r>
                          </w:p>
                          <w:p w14:paraId="0742356D" w14:textId="77777777" w:rsidR="00782417" w:rsidRPr="0022256A" w:rsidRDefault="00782417" w:rsidP="00782417">
                            <w:pPr>
                              <w:pStyle w:val="NormalWeb"/>
                              <w:spacing w:before="0" w:beforeAutospacing="0" w:after="0" w:afterAutospacing="0"/>
                              <w:jc w:val="center"/>
                              <w:rPr>
                                <w:rFonts w:ascii="Calibri" w:hAnsi="Calibri"/>
                                <w:kern w:val="24"/>
                              </w:rPr>
                            </w:pPr>
                            <w:r w:rsidRPr="0022256A">
                              <w:rPr>
                                <w:rFonts w:ascii="Calibri" w:hAnsi="Calibri"/>
                                <w:kern w:val="24"/>
                                <w:lang w:val="en-US"/>
                              </w:rPr>
                              <w:t>(4</w:t>
                            </w:r>
                            <w:r w:rsidRPr="0022256A">
                              <w:rPr>
                                <w:rFonts w:ascii="Calibri" w:hAnsi="Calibri"/>
                                <w:kern w:val="24"/>
                              </w:rPr>
                              <w:t>8</w:t>
                            </w:r>
                            <w:r w:rsidRPr="0022256A">
                              <w:rPr>
                                <w:rFonts w:ascii="Calibri" w:hAnsi="Calibri"/>
                                <w:kern w:val="24"/>
                                <w:lang w:val="en-US"/>
                              </w:rPr>
                              <w:t>)</w:t>
                            </w:r>
                            <w:r w:rsidRPr="0022256A">
                              <w:rPr>
                                <w:rFonts w:ascii="Calibri" w:hAnsi="Calibri"/>
                                <w:kern w:val="24"/>
                              </w:rPr>
                              <w:t xml:space="preserve"> </w:t>
                            </w:r>
                          </w:p>
                          <w:p w14:paraId="12084D26" w14:textId="77777777" w:rsidR="00782417" w:rsidRPr="00BF61CD" w:rsidRDefault="00782417" w:rsidP="00782417">
                            <w:pPr>
                              <w:pStyle w:val="NormalWeb"/>
                              <w:spacing w:before="0" w:beforeAutospacing="0" w:after="0" w:afterAutospacing="0"/>
                              <w:jc w:val="center"/>
                              <w:rPr>
                                <w:rFonts w:ascii="Calibri" w:hAnsi="Calibri"/>
                                <w:kern w:val="24"/>
                                <w:sz w:val="22"/>
                                <w:szCs w:val="22"/>
                                <w:lang w:val="en-US"/>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page">
                  <wp14:pctHeight>0</wp14:pctHeight>
                </wp14:sizeRelV>
              </wp:anchor>
            </w:drawing>
          </mc:Choice>
          <mc:Fallback>
            <w:pict>
              <v:rect w14:anchorId="790850E5" id="Rectangle 107" o:spid="_x0000_s1037" style="position:absolute;left:0;text-align:left;margin-left:50.6pt;margin-top:17.25pt;width:258.15pt;height:36pt;z-index:2516782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" fillcolor="#fff2cc" strokeweight="2pt">
                <v:textbox>
                  <w:txbxContent>
                    <w:p w14:paraId="06A872A1" w14:textId="40127581" w:rsidR="00782417" w:rsidRPr="0022256A" w:rsidRDefault="00782417" w:rsidP="00782417">
                      <w:pPr>
                        <w:pStyle w:val="NormalWeb"/>
                        <w:spacing w:before="0" w:beforeAutospacing="0" w:after="0" w:afterAutospacing="0"/>
                        <w:jc w:val="center"/>
                        <w:rPr>
                          <w:rFonts w:ascii="Calibri" w:hAnsi="Calibri"/>
                          <w:kern w:val="24"/>
                        </w:rPr>
                      </w:pPr>
                      <w:r w:rsidRPr="0022256A">
                        <w:rPr>
                          <w:rFonts w:ascii="Calibri" w:hAnsi="Calibri"/>
                          <w:kern w:val="24"/>
                          <w:lang w:val="en-US"/>
                        </w:rPr>
                        <w:t>4</w:t>
                      </w:r>
                      <w:r w:rsidRPr="0022256A">
                        <w:rPr>
                          <w:rFonts w:ascii="Calibri" w:hAnsi="Calibri"/>
                          <w:kern w:val="24"/>
                        </w:rPr>
                        <w:t xml:space="preserve">. Главна </w:t>
                      </w:r>
                      <w:r w:rsidR="00836603">
                        <w:rPr>
                          <w:rFonts w:ascii="Calibri" w:hAnsi="Calibri"/>
                          <w:kern w:val="24"/>
                        </w:rPr>
                        <w:t>д</w:t>
                      </w:r>
                      <w:r w:rsidRPr="0022256A">
                        <w:rPr>
                          <w:rFonts w:ascii="Calibri" w:hAnsi="Calibri"/>
                          <w:kern w:val="24"/>
                        </w:rPr>
                        <w:t>ирекция</w:t>
                      </w:r>
                      <w:r w:rsidR="00055F1F">
                        <w:rPr>
                          <w:rFonts w:ascii="Calibri" w:hAnsi="Calibri"/>
                          <w:kern w:val="24"/>
                        </w:rPr>
                        <w:t xml:space="preserve"> „Верификация“ </w:t>
                      </w:r>
                    </w:p>
                    <w:p w14:paraId="0742356D" w14:textId="77777777" w:rsidR="00782417" w:rsidRPr="0022256A" w:rsidRDefault="00782417" w:rsidP="00782417">
                      <w:pPr>
                        <w:pStyle w:val="NormalWeb"/>
                        <w:spacing w:before="0" w:beforeAutospacing="0" w:after="0" w:afterAutospacing="0"/>
                        <w:jc w:val="center"/>
                        <w:rPr>
                          <w:rFonts w:ascii="Calibri" w:hAnsi="Calibri"/>
                          <w:kern w:val="24"/>
                        </w:rPr>
                      </w:pPr>
                      <w:r w:rsidRPr="0022256A">
                        <w:rPr>
                          <w:rFonts w:ascii="Calibri" w:hAnsi="Calibri"/>
                          <w:kern w:val="24"/>
                          <w:lang w:val="en-US"/>
                        </w:rPr>
                        <w:t>(4</w:t>
                      </w:r>
                      <w:r w:rsidRPr="0022256A">
                        <w:rPr>
                          <w:rFonts w:ascii="Calibri" w:hAnsi="Calibri"/>
                          <w:kern w:val="24"/>
                        </w:rPr>
                        <w:t>8</w:t>
                      </w:r>
                      <w:r w:rsidRPr="0022256A">
                        <w:rPr>
                          <w:rFonts w:ascii="Calibri" w:hAnsi="Calibri"/>
                          <w:kern w:val="24"/>
                          <w:lang w:val="en-US"/>
                        </w:rPr>
                        <w:t>)</w:t>
                      </w:r>
                      <w:r w:rsidRPr="0022256A">
                        <w:rPr>
                          <w:rFonts w:ascii="Calibri" w:hAnsi="Calibri"/>
                          <w:kern w:val="24"/>
                        </w:rPr>
                        <w:t xml:space="preserve"> </w:t>
                      </w:r>
                    </w:p>
                    <w:p w14:paraId="12084D26" w14:textId="77777777" w:rsidR="00782417" w:rsidRPr="00BF61CD" w:rsidRDefault="00782417" w:rsidP="00782417">
                      <w:pPr>
                        <w:pStyle w:val="NormalWeb"/>
                        <w:spacing w:before="0" w:beforeAutospacing="0" w:after="0" w:afterAutospacing="0"/>
                        <w:jc w:val="center"/>
                        <w:rPr>
                          <w:rFonts w:ascii="Calibri" w:hAnsi="Calibri"/>
                          <w:kern w:val="24"/>
                          <w:sz w:val="22"/>
                          <w:szCs w:val="22"/>
                          <w:lang w:val="en-US"/>
                        </w:rPr>
                      </w:pPr>
                    </w:p>
                  </w:txbxContent>
                </v:textbox>
                <w10:wrap anchorx="margin"/>
              </v:rect>
            </w:pict>
          </mc:Fallback>
        </mc:AlternateContent>
      </w:r>
    </w:p>
    <w:p w14:paraId="057FFED3" w14:textId="373B7B24" w:rsidR="00782417" w:rsidRPr="00E90C39" w:rsidRDefault="00744F7F" w:rsidP="00782417">
      <w:pPr>
        <w:spacing w:after="120" w:line="360" w:lineRule="auto"/>
        <w:jc w:val="both"/>
        <w:rPr>
          <w:b/>
        </w:rPr>
        <w:sectPr w:rsidR="00782417" w:rsidRPr="00E90C39" w:rsidSect="00D72C5F">
          <w:footerReference w:type="even" r:id="rId12"/>
          <w:footerReference w:type="default" r:id="rId13"/>
          <w:pgSz w:w="16838" w:h="11906" w:orient="landscape"/>
          <w:pgMar w:top="851" w:right="1418" w:bottom="1418" w:left="1418" w:header="708" w:footer="708" w:gutter="0"/>
          <w:cols w:space="708"/>
          <w:docGrid w:linePitch="360"/>
        </w:sectPr>
      </w:pPr>
      <w:r>
        <w:rPr>
          <w:noProof/>
        </w:rPr>
        <mc:AlternateContent>
          <mc:Choice Requires="wps">
            <w:drawing>
              <wp:anchor distT="0" distB="0" distL="114300" distR="114300" simplePos="0" relativeHeight="251712000" behindDoc="0" locked="0" layoutInCell="1" allowOverlap="1" wp14:anchorId="2198CEDB" wp14:editId="7D4159BF">
                <wp:simplePos x="0" y="0"/>
                <wp:positionH relativeFrom="column">
                  <wp:posOffset>2604770</wp:posOffset>
                </wp:positionH>
                <wp:positionV relativeFrom="paragraph">
                  <wp:posOffset>518160</wp:posOffset>
                </wp:positionV>
                <wp:extent cx="1543050" cy="504825"/>
                <wp:effectExtent l="0" t="0" r="19050" b="28575"/>
                <wp:wrapNone/>
                <wp:docPr id="2" name="Rectangl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3050" cy="504825"/>
                        </a:xfrm>
                        <a:prstGeom prst="rect">
                          <a:avLst/>
                        </a:prstGeom>
                        <a:solidFill>
                          <a:srgbClr val="FFF2CC"/>
                        </a:solidFill>
                        <a:ln w="25400" algn="ctr">
                          <a:solidFill>
                            <a:srgbClr val="000000"/>
                          </a:solidFill>
                          <a:miter lim="800000"/>
                          <a:headEnd/>
                          <a:tailEnd/>
                        </a:ln>
                      </wps:spPr>
                      <wps:txbx>
                        <w:txbxContent>
                          <w:p w14:paraId="11F2A7FA" w14:textId="63E13B89" w:rsidR="00744F7F" w:rsidRPr="005962B8" w:rsidRDefault="00744F7F" w:rsidP="00744F7F">
                            <w:pPr>
                              <w:jc w:val="center"/>
                              <w:rPr>
                                <w:sz w:val="18"/>
                                <w:szCs w:val="18"/>
                              </w:rPr>
                            </w:pPr>
                            <w:r w:rsidRPr="005962B8">
                              <w:rPr>
                                <w:rFonts w:ascii="Calibri" w:hAnsi="Calibri" w:cs="Calibri"/>
                                <w:kern w:val="24"/>
                                <w:sz w:val="18"/>
                                <w:szCs w:val="18"/>
                                <w:lang w:val="en-US"/>
                              </w:rPr>
                              <w:t>4.</w:t>
                            </w:r>
                            <w:r w:rsidR="00BB086E">
                              <w:rPr>
                                <w:rFonts w:ascii="Calibri" w:hAnsi="Calibri" w:cs="Calibri"/>
                                <w:kern w:val="24"/>
                                <w:sz w:val="18"/>
                                <w:szCs w:val="18"/>
                              </w:rPr>
                              <w:t>3</w:t>
                            </w:r>
                            <w:r w:rsidRPr="005962B8">
                              <w:rPr>
                                <w:rFonts w:ascii="Calibri" w:hAnsi="Calibri" w:cs="Calibri"/>
                                <w:kern w:val="24"/>
                                <w:sz w:val="18"/>
                                <w:szCs w:val="18"/>
                                <w:lang w:val="en-US"/>
                              </w:rPr>
                              <w:t>.</w:t>
                            </w:r>
                            <w:r w:rsidRPr="005962B8">
                              <w:rPr>
                                <w:rFonts w:ascii="Calibri" w:hAnsi="Calibri" w:cs="Calibri"/>
                                <w:kern w:val="24"/>
                                <w:sz w:val="18"/>
                                <w:szCs w:val="18"/>
                              </w:rPr>
                              <w:t xml:space="preserve"> </w:t>
                            </w:r>
                            <w:r w:rsidRPr="005962B8">
                              <w:rPr>
                                <w:rFonts w:hAnsi="Calibri"/>
                                <w:kern w:val="24"/>
                                <w:sz w:val="18"/>
                                <w:szCs w:val="18"/>
                              </w:rPr>
                              <w:t>Отдел</w:t>
                            </w:r>
                            <w:r w:rsidRPr="005962B8">
                              <w:rPr>
                                <w:rFonts w:hAnsi="Calibri"/>
                                <w:kern w:val="24"/>
                                <w:sz w:val="18"/>
                                <w:szCs w:val="18"/>
                              </w:rPr>
                              <w:t xml:space="preserve"> </w:t>
                            </w:r>
                            <w:r w:rsidRPr="005962B8">
                              <w:rPr>
                                <w:rFonts w:hAnsi="Calibri"/>
                                <w:kern w:val="24"/>
                                <w:sz w:val="18"/>
                                <w:szCs w:val="18"/>
                              </w:rPr>
                              <w:t>„</w:t>
                            </w:r>
                            <w:r>
                              <w:rPr>
                                <w:rFonts w:hAnsi="Calibri"/>
                                <w:kern w:val="24"/>
                                <w:sz w:val="18"/>
                                <w:szCs w:val="18"/>
                              </w:rPr>
                              <w:t>Контрол</w:t>
                            </w:r>
                            <w:r>
                              <w:rPr>
                                <w:rFonts w:hAnsi="Calibri"/>
                                <w:kern w:val="24"/>
                                <w:sz w:val="18"/>
                                <w:szCs w:val="18"/>
                              </w:rPr>
                              <w:t xml:space="preserve"> </w:t>
                            </w:r>
                            <w:r>
                              <w:rPr>
                                <w:rFonts w:hAnsi="Calibri"/>
                                <w:kern w:val="24"/>
                                <w:sz w:val="18"/>
                                <w:szCs w:val="18"/>
                              </w:rPr>
                              <w:t>на</w:t>
                            </w:r>
                            <w:r>
                              <w:rPr>
                                <w:rFonts w:hAnsi="Calibri"/>
                                <w:kern w:val="24"/>
                                <w:sz w:val="18"/>
                                <w:szCs w:val="18"/>
                              </w:rPr>
                              <w:t xml:space="preserve"> </w:t>
                            </w:r>
                            <w:r>
                              <w:rPr>
                                <w:rFonts w:hAnsi="Calibri"/>
                                <w:kern w:val="24"/>
                                <w:sz w:val="18"/>
                                <w:szCs w:val="18"/>
                              </w:rPr>
                              <w:t>външните</w:t>
                            </w:r>
                            <w:r>
                              <w:rPr>
                                <w:rFonts w:hAnsi="Calibri"/>
                                <w:kern w:val="24"/>
                                <w:sz w:val="18"/>
                                <w:szCs w:val="18"/>
                              </w:rPr>
                              <w:t xml:space="preserve"> </w:t>
                            </w:r>
                            <w:r>
                              <w:rPr>
                                <w:rFonts w:hAnsi="Calibri"/>
                                <w:kern w:val="24"/>
                                <w:sz w:val="18"/>
                                <w:szCs w:val="18"/>
                              </w:rPr>
                              <w:t>възлагания</w:t>
                            </w:r>
                            <w:r w:rsidRPr="005962B8">
                              <w:rPr>
                                <w:rFonts w:hAnsi="Calibri"/>
                                <w:kern w:val="24"/>
                                <w:sz w:val="18"/>
                                <w:szCs w:val="18"/>
                              </w:rPr>
                              <w:t>“</w:t>
                            </w:r>
                            <w:r w:rsidRPr="005962B8">
                              <w:rPr>
                                <w:rFonts w:hAnsi="Calibri"/>
                                <w:kern w:val="24"/>
                                <w:sz w:val="18"/>
                                <w:szCs w:val="18"/>
                                <w:lang w:val="en-US"/>
                              </w:rPr>
                              <w:t xml:space="preserve"> </w:t>
                            </w:r>
                            <w:r w:rsidRPr="005962B8">
                              <w:rPr>
                                <w:rFonts w:ascii="Calibri" w:hAnsi="Calibri"/>
                                <w:kern w:val="24"/>
                                <w:sz w:val="18"/>
                                <w:szCs w:val="18"/>
                                <w:lang w:val="en-US"/>
                              </w:rPr>
                              <w:t>(</w:t>
                            </w:r>
                            <w:r>
                              <w:rPr>
                                <w:rFonts w:ascii="Calibri" w:hAnsi="Calibri"/>
                                <w:kern w:val="24"/>
                                <w:sz w:val="18"/>
                                <w:szCs w:val="18"/>
                              </w:rPr>
                              <w:t>9</w:t>
                            </w:r>
                            <w:r w:rsidRPr="005962B8">
                              <w:rPr>
                                <w:rFonts w:ascii="Calibri" w:hAnsi="Calibri"/>
                                <w:kern w:val="24"/>
                                <w:sz w:val="18"/>
                                <w:szCs w:val="18"/>
                                <w:lang w:val="en-US"/>
                              </w:rPr>
                              <w:t>)</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w:pict>
              <v:rect w14:anchorId="2198CEDB" id="Rectangle 62" o:spid="_x0000_s1038" style="position:absolute;left:0;text-align:left;margin-left:205.1pt;margin-top:40.8pt;width:121.5pt;height:39.75pt;z-index:2517120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" fillcolor="#fff2cc" strokeweight="2pt">
                <v:textbox>
                  <w:txbxContent>
                    <w:p w14:paraId="11F2A7FA" w14:textId="63E13B89" w:rsidR="00744F7F" w:rsidRPr="005962B8" w:rsidRDefault="00744F7F" w:rsidP="00744F7F">
                      <w:pPr>
                        <w:jc w:val="center"/>
                        <w:rPr>
                          <w:sz w:val="18"/>
                          <w:szCs w:val="18"/>
                        </w:rPr>
                      </w:pPr>
                      <w:r w:rsidRPr="005962B8">
                        <w:rPr>
                          <w:rFonts w:ascii="Calibri" w:hAnsi="Calibri" w:cs="Calibri"/>
                          <w:kern w:val="24"/>
                          <w:sz w:val="18"/>
                          <w:szCs w:val="18"/>
                          <w:lang w:val="en-US"/>
                        </w:rPr>
                        <w:t>4.</w:t>
                      </w:r>
                      <w:r w:rsidR="00BB086E">
                        <w:rPr>
                          <w:rFonts w:ascii="Calibri" w:hAnsi="Calibri" w:cs="Calibri"/>
                          <w:kern w:val="24"/>
                          <w:sz w:val="18"/>
                          <w:szCs w:val="18"/>
                        </w:rPr>
                        <w:t>3</w:t>
                      </w:r>
                      <w:r w:rsidRPr="005962B8">
                        <w:rPr>
                          <w:rFonts w:ascii="Calibri" w:hAnsi="Calibri" w:cs="Calibri"/>
                          <w:kern w:val="24"/>
                          <w:sz w:val="18"/>
                          <w:szCs w:val="18"/>
                          <w:lang w:val="en-US"/>
                        </w:rPr>
                        <w:t>.</w:t>
                      </w:r>
                      <w:r w:rsidRPr="005962B8">
                        <w:rPr>
                          <w:rFonts w:ascii="Calibri" w:hAnsi="Calibri" w:cs="Calibri"/>
                          <w:kern w:val="24"/>
                          <w:sz w:val="18"/>
                          <w:szCs w:val="18"/>
                        </w:rPr>
                        <w:t xml:space="preserve"> </w:t>
                      </w:r>
                      <w:r w:rsidRPr="005962B8">
                        <w:rPr>
                          <w:rFonts w:hAnsi="Calibri"/>
                          <w:kern w:val="24"/>
                          <w:sz w:val="18"/>
                          <w:szCs w:val="18"/>
                        </w:rPr>
                        <w:t>Отдел</w:t>
                      </w:r>
                      <w:r w:rsidRPr="005962B8">
                        <w:rPr>
                          <w:rFonts w:hAnsi="Calibri"/>
                          <w:kern w:val="24"/>
                          <w:sz w:val="18"/>
                          <w:szCs w:val="18"/>
                        </w:rPr>
                        <w:t xml:space="preserve"> </w:t>
                      </w:r>
                      <w:r w:rsidRPr="005962B8">
                        <w:rPr>
                          <w:rFonts w:hAnsi="Calibri"/>
                          <w:kern w:val="24"/>
                          <w:sz w:val="18"/>
                          <w:szCs w:val="18"/>
                        </w:rPr>
                        <w:t>„</w:t>
                      </w:r>
                      <w:r>
                        <w:rPr>
                          <w:rFonts w:hAnsi="Calibri"/>
                          <w:kern w:val="24"/>
                          <w:sz w:val="18"/>
                          <w:szCs w:val="18"/>
                        </w:rPr>
                        <w:t>Контрол</w:t>
                      </w:r>
                      <w:r>
                        <w:rPr>
                          <w:rFonts w:hAnsi="Calibri"/>
                          <w:kern w:val="24"/>
                          <w:sz w:val="18"/>
                          <w:szCs w:val="18"/>
                        </w:rPr>
                        <w:t xml:space="preserve"> </w:t>
                      </w:r>
                      <w:r>
                        <w:rPr>
                          <w:rFonts w:hAnsi="Calibri"/>
                          <w:kern w:val="24"/>
                          <w:sz w:val="18"/>
                          <w:szCs w:val="18"/>
                        </w:rPr>
                        <w:t>на</w:t>
                      </w:r>
                      <w:r>
                        <w:rPr>
                          <w:rFonts w:hAnsi="Calibri"/>
                          <w:kern w:val="24"/>
                          <w:sz w:val="18"/>
                          <w:szCs w:val="18"/>
                        </w:rPr>
                        <w:t xml:space="preserve"> </w:t>
                      </w:r>
                      <w:r>
                        <w:rPr>
                          <w:rFonts w:hAnsi="Calibri"/>
                          <w:kern w:val="24"/>
                          <w:sz w:val="18"/>
                          <w:szCs w:val="18"/>
                        </w:rPr>
                        <w:t>външните</w:t>
                      </w:r>
                      <w:r>
                        <w:rPr>
                          <w:rFonts w:hAnsi="Calibri"/>
                          <w:kern w:val="24"/>
                          <w:sz w:val="18"/>
                          <w:szCs w:val="18"/>
                        </w:rPr>
                        <w:t xml:space="preserve"> </w:t>
                      </w:r>
                      <w:r>
                        <w:rPr>
                          <w:rFonts w:hAnsi="Calibri"/>
                          <w:kern w:val="24"/>
                          <w:sz w:val="18"/>
                          <w:szCs w:val="18"/>
                        </w:rPr>
                        <w:t>възлагания</w:t>
                      </w:r>
                      <w:r w:rsidRPr="005962B8">
                        <w:rPr>
                          <w:rFonts w:hAnsi="Calibri"/>
                          <w:kern w:val="24"/>
                          <w:sz w:val="18"/>
                          <w:szCs w:val="18"/>
                        </w:rPr>
                        <w:t>“</w:t>
                      </w:r>
                      <w:r w:rsidRPr="005962B8">
                        <w:rPr>
                          <w:rFonts w:hAnsi="Calibri"/>
                          <w:kern w:val="24"/>
                          <w:sz w:val="18"/>
                          <w:szCs w:val="18"/>
                          <w:lang w:val="en-US"/>
                        </w:rPr>
                        <w:t xml:space="preserve"> </w:t>
                      </w:r>
                      <w:r w:rsidRPr="005962B8">
                        <w:rPr>
                          <w:rFonts w:ascii="Calibri" w:hAnsi="Calibri"/>
                          <w:kern w:val="24"/>
                          <w:sz w:val="18"/>
                          <w:szCs w:val="18"/>
                          <w:lang w:val="en-US"/>
                        </w:rPr>
                        <w:t>(</w:t>
                      </w:r>
                      <w:r>
                        <w:rPr>
                          <w:rFonts w:ascii="Calibri" w:hAnsi="Calibri"/>
                          <w:kern w:val="24"/>
                          <w:sz w:val="18"/>
                          <w:szCs w:val="18"/>
                        </w:rPr>
                        <w:t>9</w:t>
                      </w:r>
                      <w:r w:rsidRPr="005962B8">
                        <w:rPr>
                          <w:rFonts w:ascii="Calibri" w:hAnsi="Calibri"/>
                          <w:kern w:val="24"/>
                          <w:sz w:val="18"/>
                          <w:szCs w:val="18"/>
                          <w:lang w:val="en-US"/>
                        </w:rPr>
                        <w:t>)</w:t>
                      </w:r>
                    </w:p>
                  </w:txbxContent>
                </v:textbox>
              </v:rect>
            </w:pict>
          </mc:Fallback>
        </mc:AlternateContent>
      </w:r>
      <w:r>
        <w:rPr>
          <w:noProof/>
        </w:rPr>
        <mc:AlternateContent>
          <mc:Choice Requires="wps">
            <w:drawing>
              <wp:anchor distT="0" distB="0" distL="114299" distR="114299" simplePos="0" relativeHeight="251714048" behindDoc="0" locked="0" layoutInCell="1" allowOverlap="1" wp14:anchorId="00B105CE" wp14:editId="2AF65559">
                <wp:simplePos x="0" y="0"/>
                <wp:positionH relativeFrom="leftMargin">
                  <wp:posOffset>1052830</wp:posOffset>
                </wp:positionH>
                <wp:positionV relativeFrom="paragraph">
                  <wp:posOffset>1009015</wp:posOffset>
                </wp:positionV>
                <wp:extent cx="0" cy="257175"/>
                <wp:effectExtent l="0" t="0" r="38100" b="2857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57175"/>
                        </a:xfrm>
                        <a:prstGeom prst="line">
                          <a:avLst/>
                        </a:prstGeom>
                        <a:noFill/>
                        <a:ln w="25400"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E212E95" id="Straight Connector 3" o:spid="_x0000_s1026" style="position:absolute;z-index:251714048;visibility:visible;mso-wrap-style:square;mso-width-percent:0;mso-height-percent:0;mso-wrap-distance-left:3.17497mm;mso-wrap-distance-top:0;mso-wrap-distance-right:3.17497mm;mso-wrap-distance-bottom:0;mso-position-horizontal:absolute;mso-position-horizontal-relative:left-margin-area;mso-position-vertical:absolute;mso-position-vertical-relative:text;mso-width-percent:0;mso-height-percent:0;mso-width-relative:margin;mso-height-relative:margin" from="82.9pt,79.45pt" to="82.9pt,9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" strokecolor="windowText" strokeweight="2pt">
                <o:lock v:ext="edit" shapetype="f"/>
                <w10:wrap anchorx="margin"/>
              </v:line>
            </w:pict>
          </mc:Fallback>
        </mc:AlternateContent>
      </w:r>
      <w:r>
        <w:rPr>
          <w:noProof/>
        </w:rPr>
        <mc:AlternateContent>
          <mc:Choice Requires="wps">
            <w:drawing>
              <wp:anchor distT="0" distB="0" distL="114299" distR="114299" simplePos="0" relativeHeight="251709952" behindDoc="0" locked="0" layoutInCell="1" allowOverlap="1" wp14:anchorId="03D59910" wp14:editId="76FEAFD1">
                <wp:simplePos x="0" y="0"/>
                <wp:positionH relativeFrom="column">
                  <wp:posOffset>1366520</wp:posOffset>
                </wp:positionH>
                <wp:positionV relativeFrom="paragraph">
                  <wp:posOffset>1031875</wp:posOffset>
                </wp:positionV>
                <wp:extent cx="0" cy="257175"/>
                <wp:effectExtent l="0" t="0" r="38100" b="28575"/>
                <wp:wrapNone/>
                <wp:docPr id="116" name="Straight Connector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57175"/>
                        </a:xfrm>
                        <a:prstGeom prst="line">
                          <a:avLst/>
                        </a:prstGeom>
                        <a:noFill/>
                        <a:ln w="25400"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30E3FBD8" id="Straight Connector 116" o:spid="_x0000_s1026" style="position:absolute;z-index:25170995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107.6pt,81.25pt" to="107.6pt,1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" strokecolor="windowText" strokeweight="2pt">
                <o:lock v:ext="edit" shapetype="f"/>
              </v:line>
            </w:pict>
          </mc:Fallback>
        </mc:AlternateContent>
      </w:r>
      <w:r>
        <w:rPr>
          <w:noProof/>
        </w:rPr>
        <mc:AlternateContent>
          <mc:Choice Requires="wpg">
            <w:drawing>
              <wp:anchor distT="0" distB="0" distL="114300" distR="114300" simplePos="0" relativeHeight="251706880" behindDoc="0" locked="0" layoutInCell="1" allowOverlap="1" wp14:anchorId="67628133" wp14:editId="366E40BA">
                <wp:simplePos x="0" y="0"/>
                <wp:positionH relativeFrom="column">
                  <wp:posOffset>642620</wp:posOffset>
                </wp:positionH>
                <wp:positionV relativeFrom="paragraph">
                  <wp:posOffset>356235</wp:posOffset>
                </wp:positionV>
                <wp:extent cx="1777365" cy="666750"/>
                <wp:effectExtent l="19050" t="0" r="13335" b="19050"/>
                <wp:wrapNone/>
                <wp:docPr id="111" name="Group 1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77365" cy="666750"/>
                          <a:chOff x="7463" y="6766"/>
                          <a:chExt cx="1612" cy="1243"/>
                        </a:xfrm>
                      </wpg:grpSpPr>
                      <wps:wsp>
                        <wps:cNvPr id="112" name="Rectangle 62"/>
                        <wps:cNvSpPr>
                          <a:spLocks noChangeArrowheads="1"/>
                        </wps:cNvSpPr>
                        <wps:spPr bwMode="auto">
                          <a:xfrm>
                            <a:off x="7805" y="7068"/>
                            <a:ext cx="1270" cy="941"/>
                          </a:xfrm>
                          <a:prstGeom prst="rect">
                            <a:avLst/>
                          </a:prstGeom>
                          <a:solidFill>
                            <a:srgbClr val="FFF2CC"/>
                          </a:solidFill>
                          <a:ln w="25400" algn="ctr">
                            <a:solidFill>
                              <a:srgbClr val="000000"/>
                            </a:solidFill>
                            <a:miter lim="800000"/>
                            <a:headEnd/>
                            <a:tailEnd/>
                          </a:ln>
                        </wps:spPr>
                        <wps:txbx>
                          <w:txbxContent>
                            <w:p w14:paraId="12A608B3" w14:textId="1F32AA76" w:rsidR="00782417" w:rsidRPr="005962B8" w:rsidRDefault="00782417" w:rsidP="00EA7A78">
                              <w:pPr>
                                <w:jc w:val="center"/>
                                <w:rPr>
                                  <w:sz w:val="18"/>
                                  <w:szCs w:val="18"/>
                                </w:rPr>
                              </w:pPr>
                              <w:r w:rsidRPr="005962B8">
                                <w:rPr>
                                  <w:rFonts w:ascii="Calibri" w:hAnsi="Calibri" w:cs="Calibri"/>
                                  <w:kern w:val="24"/>
                                  <w:sz w:val="18"/>
                                  <w:szCs w:val="18"/>
                                  <w:lang w:val="en-US"/>
                                </w:rPr>
                                <w:t>4.2.</w:t>
                              </w:r>
                              <w:r w:rsidRPr="005962B8">
                                <w:rPr>
                                  <w:rFonts w:ascii="Calibri" w:hAnsi="Calibri" w:cs="Calibri"/>
                                  <w:kern w:val="24"/>
                                  <w:sz w:val="18"/>
                                  <w:szCs w:val="18"/>
                                </w:rPr>
                                <w:t xml:space="preserve"> </w:t>
                              </w:r>
                              <w:r w:rsidRPr="005962B8">
                                <w:rPr>
                                  <w:rFonts w:hAnsi="Calibri"/>
                                  <w:kern w:val="24"/>
                                  <w:sz w:val="18"/>
                                  <w:szCs w:val="18"/>
                                </w:rPr>
                                <w:t>Отдел</w:t>
                              </w:r>
                              <w:r w:rsidRPr="005962B8">
                                <w:rPr>
                                  <w:rFonts w:hAnsi="Calibri"/>
                                  <w:kern w:val="24"/>
                                  <w:sz w:val="18"/>
                                  <w:szCs w:val="18"/>
                                </w:rPr>
                                <w:t xml:space="preserve"> </w:t>
                              </w:r>
                              <w:r w:rsidRPr="005962B8">
                                <w:rPr>
                                  <w:rFonts w:hAnsi="Calibri"/>
                                  <w:kern w:val="24"/>
                                  <w:sz w:val="18"/>
                                  <w:szCs w:val="18"/>
                                </w:rPr>
                                <w:t>„Финансова</w:t>
                              </w:r>
                              <w:r w:rsidRPr="005962B8">
                                <w:rPr>
                                  <w:rFonts w:hAnsi="Calibri"/>
                                  <w:kern w:val="24"/>
                                  <w:sz w:val="18"/>
                                  <w:szCs w:val="18"/>
                                </w:rPr>
                                <w:t xml:space="preserve"> </w:t>
                              </w:r>
                              <w:r w:rsidRPr="005962B8">
                                <w:rPr>
                                  <w:rFonts w:hAnsi="Calibri"/>
                                  <w:kern w:val="24"/>
                                  <w:sz w:val="18"/>
                                  <w:szCs w:val="18"/>
                                </w:rPr>
                                <w:t>верификация“</w:t>
                              </w:r>
                              <w:r w:rsidR="003F4813" w:rsidRPr="005962B8">
                                <w:rPr>
                                  <w:rFonts w:hAnsi="Calibri"/>
                                  <w:kern w:val="24"/>
                                  <w:sz w:val="18"/>
                                  <w:szCs w:val="18"/>
                                  <w:lang w:val="en-US"/>
                                </w:rPr>
                                <w:t xml:space="preserve"> </w:t>
                              </w:r>
                              <w:r w:rsidRPr="005962B8">
                                <w:rPr>
                                  <w:rFonts w:ascii="Calibri" w:hAnsi="Calibri"/>
                                  <w:kern w:val="24"/>
                                  <w:sz w:val="18"/>
                                  <w:szCs w:val="18"/>
                                  <w:lang w:val="en-US"/>
                                </w:rPr>
                                <w:t>(</w:t>
                              </w:r>
                              <w:r w:rsidRPr="005962B8">
                                <w:rPr>
                                  <w:rFonts w:ascii="Calibri" w:hAnsi="Calibri"/>
                                  <w:kern w:val="24"/>
                                  <w:sz w:val="18"/>
                                  <w:szCs w:val="18"/>
                                  <w:lang w:val="en-GB"/>
                                </w:rPr>
                                <w:t>1</w:t>
                              </w:r>
                              <w:r w:rsidRPr="005962B8">
                                <w:rPr>
                                  <w:rFonts w:ascii="Calibri" w:hAnsi="Calibri"/>
                                  <w:kern w:val="24"/>
                                  <w:sz w:val="18"/>
                                  <w:szCs w:val="18"/>
                                </w:rPr>
                                <w:t>8</w:t>
                              </w:r>
                              <w:r w:rsidRPr="005962B8">
                                <w:rPr>
                                  <w:rFonts w:ascii="Calibri" w:hAnsi="Calibri"/>
                                  <w:kern w:val="24"/>
                                  <w:sz w:val="18"/>
                                  <w:szCs w:val="18"/>
                                  <w:lang w:val="en-US"/>
                                </w:rPr>
                                <w:t>)</w:t>
                              </w:r>
                            </w:p>
                          </w:txbxContent>
                        </wps:txbx>
                        <wps:bodyPr rot="0" vert="horz" wrap="square" lIns="91440" tIns="45720" rIns="91440" bIns="45720" anchor="ctr" anchorCtr="0" upright="1">
                          <a:noAutofit/>
                        </wps:bodyPr>
                      </wps:wsp>
                      <wps:wsp>
                        <wps:cNvPr id="113" name="AutoShape 147"/>
                        <wps:cNvCnPr>
                          <a:cxnSpLocks noChangeShapeType="1"/>
                        </wps:cNvCnPr>
                        <wps:spPr bwMode="auto">
                          <a:xfrm>
                            <a:off x="7463" y="6766"/>
                            <a:ext cx="0" cy="302"/>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7628133" id="Group 111" o:spid="_x0000_s1039" style="position:absolute;left:0;text-align:left;margin-left:50.6pt;margin-top:28.05pt;width:139.95pt;height:52.5pt;z-index:251706880" coordorigin="7463,6766" coordsize="1612,12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">
                <v:rect id="_x0000_s1040" style="position:absolute;left:7805;top:7068;width:1270;height:9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" fillcolor="#fff2cc" strokeweight="2pt">
                  <v:textbox>
                    <w:txbxContent>
                      <w:p w14:paraId="12A608B3" w14:textId="1F32AA76" w:rsidR="00782417" w:rsidRPr="005962B8" w:rsidRDefault="00782417" w:rsidP="00EA7A78">
                        <w:pPr>
                          <w:jc w:val="center"/>
                          <w:rPr>
                            <w:sz w:val="18"/>
                            <w:szCs w:val="18"/>
                          </w:rPr>
                        </w:pPr>
                        <w:r w:rsidRPr="005962B8">
                          <w:rPr>
                            <w:rFonts w:ascii="Calibri" w:hAnsi="Calibri" w:cs="Calibri"/>
                            <w:kern w:val="24"/>
                            <w:sz w:val="18"/>
                            <w:szCs w:val="18"/>
                            <w:lang w:val="en-US"/>
                          </w:rPr>
                          <w:t>4.2.</w:t>
                        </w:r>
                        <w:r w:rsidRPr="005962B8">
                          <w:rPr>
                            <w:rFonts w:ascii="Calibri" w:hAnsi="Calibri" w:cs="Calibri"/>
                            <w:kern w:val="24"/>
                            <w:sz w:val="18"/>
                            <w:szCs w:val="18"/>
                          </w:rPr>
                          <w:t xml:space="preserve"> </w:t>
                        </w:r>
                        <w:r w:rsidRPr="005962B8">
                          <w:rPr>
                            <w:rFonts w:hAnsi="Calibri"/>
                            <w:kern w:val="24"/>
                            <w:sz w:val="18"/>
                            <w:szCs w:val="18"/>
                          </w:rPr>
                          <w:t>Отдел</w:t>
                        </w:r>
                        <w:r w:rsidRPr="005962B8">
                          <w:rPr>
                            <w:rFonts w:hAnsi="Calibri"/>
                            <w:kern w:val="24"/>
                            <w:sz w:val="18"/>
                            <w:szCs w:val="18"/>
                          </w:rPr>
                          <w:t xml:space="preserve"> </w:t>
                        </w:r>
                        <w:r w:rsidRPr="005962B8">
                          <w:rPr>
                            <w:rFonts w:hAnsi="Calibri"/>
                            <w:kern w:val="24"/>
                            <w:sz w:val="18"/>
                            <w:szCs w:val="18"/>
                          </w:rPr>
                          <w:t>„Финансова</w:t>
                        </w:r>
                        <w:r w:rsidRPr="005962B8">
                          <w:rPr>
                            <w:rFonts w:hAnsi="Calibri"/>
                            <w:kern w:val="24"/>
                            <w:sz w:val="18"/>
                            <w:szCs w:val="18"/>
                          </w:rPr>
                          <w:t xml:space="preserve"> </w:t>
                        </w:r>
                        <w:r w:rsidRPr="005962B8">
                          <w:rPr>
                            <w:rFonts w:hAnsi="Calibri"/>
                            <w:kern w:val="24"/>
                            <w:sz w:val="18"/>
                            <w:szCs w:val="18"/>
                          </w:rPr>
                          <w:t>верификация“</w:t>
                        </w:r>
                        <w:r w:rsidR="003F4813" w:rsidRPr="005962B8">
                          <w:rPr>
                            <w:rFonts w:hAnsi="Calibri"/>
                            <w:kern w:val="24"/>
                            <w:sz w:val="18"/>
                            <w:szCs w:val="18"/>
                            <w:lang w:val="en-US"/>
                          </w:rPr>
                          <w:t xml:space="preserve"> </w:t>
                        </w:r>
                        <w:r w:rsidRPr="005962B8">
                          <w:rPr>
                            <w:rFonts w:ascii="Calibri" w:hAnsi="Calibri"/>
                            <w:kern w:val="24"/>
                            <w:sz w:val="18"/>
                            <w:szCs w:val="18"/>
                            <w:lang w:val="en-US"/>
                          </w:rPr>
                          <w:t>(</w:t>
                        </w:r>
                        <w:r w:rsidRPr="005962B8">
                          <w:rPr>
                            <w:rFonts w:ascii="Calibri" w:hAnsi="Calibri"/>
                            <w:kern w:val="24"/>
                            <w:sz w:val="18"/>
                            <w:szCs w:val="18"/>
                            <w:lang w:val="en-GB"/>
                          </w:rPr>
                          <w:t>1</w:t>
                        </w:r>
                        <w:r w:rsidRPr="005962B8">
                          <w:rPr>
                            <w:rFonts w:ascii="Calibri" w:hAnsi="Calibri"/>
                            <w:kern w:val="24"/>
                            <w:sz w:val="18"/>
                            <w:szCs w:val="18"/>
                          </w:rPr>
                          <w:t>8</w:t>
                        </w:r>
                        <w:r w:rsidRPr="005962B8">
                          <w:rPr>
                            <w:rFonts w:ascii="Calibri" w:hAnsi="Calibri"/>
                            <w:kern w:val="24"/>
                            <w:sz w:val="18"/>
                            <w:szCs w:val="18"/>
                            <w:lang w:val="en-US"/>
                          </w:rPr>
                          <w:t>)</w:t>
                        </w:r>
                      </w:p>
                    </w:txbxContent>
                  </v:textbox>
                </v:rect>
                <v:shapetype id="_x0000_t32" coordsize="21600,21600" o:spt="32" o:oned="t" path="m,l21600,21600e" filled="f">
                  <v:path arrowok="t" fillok="f" o:connecttype="none"/>
                  <o:lock v:ext="edit" shapetype="t"/>
                </v:shapetype>
                <v:shape id="AutoShape 147" o:spid="_x0000_s1041" type="#_x0000_t32" style="position:absolute;left:7463;top:6766;width:0;height:30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" strokeweight="2.25pt"/>
              </v:group>
            </w:pict>
          </mc:Fallback>
        </mc:AlternateContent>
      </w:r>
      <w:r>
        <w:rPr>
          <w:noProof/>
        </w:rPr>
        <mc:AlternateContent>
          <mc:Choice Requires="wps">
            <w:drawing>
              <wp:anchor distT="0" distB="0" distL="114300" distR="114300" simplePos="0" relativeHeight="251705856" behindDoc="0" locked="0" layoutInCell="1" allowOverlap="1" wp14:anchorId="06E0567C" wp14:editId="112EB4F5">
                <wp:simplePos x="0" y="0"/>
                <wp:positionH relativeFrom="column">
                  <wp:posOffset>-548005</wp:posOffset>
                </wp:positionH>
                <wp:positionV relativeFrom="paragraph">
                  <wp:posOffset>1308735</wp:posOffset>
                </wp:positionV>
                <wp:extent cx="3028950" cy="438150"/>
                <wp:effectExtent l="0" t="0" r="19050" b="19050"/>
                <wp:wrapNone/>
                <wp:docPr id="114" name="Rectangle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3028950" cy="438150"/>
                        </a:xfrm>
                        <a:prstGeom prst="rect">
                          <a:avLst/>
                        </a:prstGeom>
                        <a:solidFill>
                          <a:srgbClr val="FFF2CC"/>
                        </a:solidFill>
                        <a:ln w="25400" algn="ctr">
                          <a:solidFill>
                            <a:srgbClr val="000000"/>
                          </a:solidFill>
                          <a:miter lim="800000"/>
                          <a:headEnd/>
                          <a:tailEnd/>
                        </a:ln>
                      </wps:spPr>
                      <wps:txbx>
                        <w:txbxContent>
                          <w:p w14:paraId="30272940" w14:textId="77777777" w:rsidR="00782417" w:rsidRPr="00085784" w:rsidRDefault="00782417" w:rsidP="00782417">
                            <w:pPr>
                              <w:jc w:val="center"/>
                              <w:rPr>
                                <w:rFonts w:hAnsi="Calibri"/>
                                <w:kern w:val="24"/>
                                <w:sz w:val="22"/>
                                <w:szCs w:val="22"/>
                              </w:rPr>
                            </w:pPr>
                            <w:r w:rsidRPr="00085784">
                              <w:rPr>
                                <w:rFonts w:hAnsi="Calibri"/>
                                <w:kern w:val="24"/>
                                <w:sz w:val="22"/>
                                <w:szCs w:val="22"/>
                              </w:rPr>
                              <w:t>Териториални</w:t>
                            </w:r>
                            <w:r w:rsidRPr="00085784">
                              <w:rPr>
                                <w:rFonts w:hAnsi="Calibri"/>
                                <w:kern w:val="24"/>
                                <w:sz w:val="22"/>
                                <w:szCs w:val="22"/>
                              </w:rPr>
                              <w:t xml:space="preserve"> </w:t>
                            </w:r>
                            <w:r w:rsidRPr="00085784">
                              <w:rPr>
                                <w:rFonts w:hAnsi="Calibri"/>
                                <w:kern w:val="24"/>
                                <w:sz w:val="22"/>
                                <w:szCs w:val="22"/>
                              </w:rPr>
                              <w:t>звена</w:t>
                            </w:r>
                            <w:r w:rsidRPr="00085784">
                              <w:rPr>
                                <w:rFonts w:hAnsi="Calibri"/>
                                <w:kern w:val="24"/>
                                <w:sz w:val="22"/>
                                <w:szCs w:val="22"/>
                              </w:rPr>
                              <w:t xml:space="preserve"> </w:t>
                            </w:r>
                            <w:r w:rsidRPr="00085784">
                              <w:rPr>
                                <w:rFonts w:hAnsi="Calibri"/>
                                <w:kern w:val="24"/>
                                <w:sz w:val="22"/>
                                <w:szCs w:val="22"/>
                              </w:rPr>
                              <w:t>съгласно</w:t>
                            </w:r>
                            <w:r w:rsidRPr="00085784">
                              <w:rPr>
                                <w:rFonts w:hAnsi="Calibri"/>
                                <w:kern w:val="24"/>
                                <w:sz w:val="22"/>
                                <w:szCs w:val="22"/>
                              </w:rPr>
                              <w:t xml:space="preserve"> </w:t>
                            </w:r>
                            <w:r w:rsidRPr="00085784">
                              <w:rPr>
                                <w:rFonts w:hAnsi="Calibri"/>
                                <w:kern w:val="24"/>
                                <w:sz w:val="22"/>
                                <w:szCs w:val="22"/>
                              </w:rPr>
                              <w:t>длъжностното</w:t>
                            </w:r>
                            <w:r w:rsidRPr="00085784">
                              <w:rPr>
                                <w:rFonts w:hAnsi="Calibri"/>
                                <w:kern w:val="24"/>
                                <w:sz w:val="22"/>
                                <w:szCs w:val="22"/>
                              </w:rPr>
                              <w:t xml:space="preserve"> </w:t>
                            </w:r>
                            <w:r w:rsidRPr="00085784">
                              <w:rPr>
                                <w:rFonts w:hAnsi="Calibri"/>
                                <w:kern w:val="24"/>
                                <w:sz w:val="22"/>
                                <w:szCs w:val="22"/>
                              </w:rPr>
                              <w:t>разписание</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6E0567C" id="Rectangle 114" o:spid="_x0000_s1042" style="position:absolute;left:0;text-align:left;margin-left:-43.15pt;margin-top:103.05pt;width:238.5pt;height:34.5pt;flip:x;z-index:25170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" fillcolor="#fff2cc" strokeweight="2pt">
                <v:textbox>
                  <w:txbxContent>
                    <w:p w14:paraId="30272940" w14:textId="77777777" w:rsidR="00782417" w:rsidRPr="00085784" w:rsidRDefault="00782417" w:rsidP="00782417">
                      <w:pPr>
                        <w:jc w:val="center"/>
                        <w:rPr>
                          <w:rFonts w:hAnsi="Calibri"/>
                          <w:kern w:val="24"/>
                          <w:sz w:val="22"/>
                          <w:szCs w:val="22"/>
                        </w:rPr>
                      </w:pPr>
                      <w:r w:rsidRPr="00085784">
                        <w:rPr>
                          <w:rFonts w:hAnsi="Calibri"/>
                          <w:kern w:val="24"/>
                          <w:sz w:val="22"/>
                          <w:szCs w:val="22"/>
                        </w:rPr>
                        <w:t>Териториални</w:t>
                      </w:r>
                      <w:r w:rsidRPr="00085784">
                        <w:rPr>
                          <w:rFonts w:hAnsi="Calibri"/>
                          <w:kern w:val="24"/>
                          <w:sz w:val="22"/>
                          <w:szCs w:val="22"/>
                        </w:rPr>
                        <w:t xml:space="preserve"> </w:t>
                      </w:r>
                      <w:r w:rsidRPr="00085784">
                        <w:rPr>
                          <w:rFonts w:hAnsi="Calibri"/>
                          <w:kern w:val="24"/>
                          <w:sz w:val="22"/>
                          <w:szCs w:val="22"/>
                        </w:rPr>
                        <w:t>звена</w:t>
                      </w:r>
                      <w:r w:rsidRPr="00085784">
                        <w:rPr>
                          <w:rFonts w:hAnsi="Calibri"/>
                          <w:kern w:val="24"/>
                          <w:sz w:val="22"/>
                          <w:szCs w:val="22"/>
                        </w:rPr>
                        <w:t xml:space="preserve"> </w:t>
                      </w:r>
                      <w:r w:rsidRPr="00085784">
                        <w:rPr>
                          <w:rFonts w:hAnsi="Calibri"/>
                          <w:kern w:val="24"/>
                          <w:sz w:val="22"/>
                          <w:szCs w:val="22"/>
                        </w:rPr>
                        <w:t>съгласно</w:t>
                      </w:r>
                      <w:r w:rsidRPr="00085784">
                        <w:rPr>
                          <w:rFonts w:hAnsi="Calibri"/>
                          <w:kern w:val="24"/>
                          <w:sz w:val="22"/>
                          <w:szCs w:val="22"/>
                        </w:rPr>
                        <w:t xml:space="preserve"> </w:t>
                      </w:r>
                      <w:r w:rsidRPr="00085784">
                        <w:rPr>
                          <w:rFonts w:hAnsi="Calibri"/>
                          <w:kern w:val="24"/>
                          <w:sz w:val="22"/>
                          <w:szCs w:val="22"/>
                        </w:rPr>
                        <w:t>длъжностното</w:t>
                      </w:r>
                      <w:r w:rsidRPr="00085784">
                        <w:rPr>
                          <w:rFonts w:hAnsi="Calibri"/>
                          <w:kern w:val="24"/>
                          <w:sz w:val="22"/>
                          <w:szCs w:val="22"/>
                        </w:rPr>
                        <w:t xml:space="preserve"> </w:t>
                      </w:r>
                      <w:r w:rsidRPr="00085784">
                        <w:rPr>
                          <w:rFonts w:hAnsi="Calibri"/>
                          <w:kern w:val="24"/>
                          <w:sz w:val="22"/>
                          <w:szCs w:val="22"/>
                        </w:rPr>
                        <w:t>разписание</w:t>
                      </w:r>
                    </w:p>
                  </w:txbxContent>
                </v:textbox>
              </v:rect>
            </w:pict>
          </mc:Fallback>
        </mc:AlternateContent>
      </w:r>
      <w:r>
        <w:rPr>
          <w:noProof/>
        </w:rPr>
        <mc:AlternateContent>
          <mc:Choice Requires="wps">
            <w:drawing>
              <wp:anchor distT="0" distB="0" distL="114300" distR="114300" simplePos="0" relativeHeight="251702784" behindDoc="0" locked="0" layoutInCell="1" allowOverlap="1" wp14:anchorId="345DA06D" wp14:editId="0A2E083A">
                <wp:simplePos x="0" y="0"/>
                <wp:positionH relativeFrom="column">
                  <wp:posOffset>-538480</wp:posOffset>
                </wp:positionH>
                <wp:positionV relativeFrom="paragraph">
                  <wp:posOffset>508635</wp:posOffset>
                </wp:positionV>
                <wp:extent cx="1390650" cy="504825"/>
                <wp:effectExtent l="0" t="0" r="19050" b="28575"/>
                <wp:wrapNone/>
                <wp:docPr id="115" name="Rectangle 1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650" cy="504825"/>
                        </a:xfrm>
                        <a:prstGeom prst="rect">
                          <a:avLst/>
                        </a:prstGeom>
                        <a:solidFill>
                          <a:srgbClr val="FFF2CC"/>
                        </a:solidFill>
                        <a:ln w="25400" algn="ctr">
                          <a:solidFill>
                            <a:srgbClr val="000000"/>
                          </a:solidFill>
                          <a:miter lim="800000"/>
                          <a:headEnd/>
                          <a:tailEnd/>
                        </a:ln>
                      </wps:spPr>
                      <wps:txbx>
                        <w:txbxContent>
                          <w:p w14:paraId="25E3D320" w14:textId="6330EF28" w:rsidR="00782417" w:rsidRPr="005962B8" w:rsidRDefault="00782417" w:rsidP="00EA7A78">
                            <w:pPr>
                              <w:jc w:val="center"/>
                              <w:rPr>
                                <w:sz w:val="18"/>
                                <w:szCs w:val="18"/>
                              </w:rPr>
                            </w:pPr>
                            <w:r w:rsidRPr="005962B8">
                              <w:rPr>
                                <w:rFonts w:ascii="Calibri" w:hAnsi="Calibri" w:cs="Calibri"/>
                                <w:kern w:val="24"/>
                                <w:sz w:val="18"/>
                                <w:szCs w:val="18"/>
                                <w:lang w:val="en-US"/>
                              </w:rPr>
                              <w:t xml:space="preserve">4.1. </w:t>
                            </w:r>
                            <w:r w:rsidRPr="005962B8">
                              <w:rPr>
                                <w:rFonts w:hAnsi="Calibri"/>
                                <w:kern w:val="24"/>
                                <w:sz w:val="18"/>
                                <w:szCs w:val="18"/>
                              </w:rPr>
                              <w:t>Отдел</w:t>
                            </w:r>
                            <w:r w:rsidRPr="005962B8">
                              <w:rPr>
                                <w:rFonts w:hAnsi="Calibri"/>
                                <w:kern w:val="24"/>
                                <w:sz w:val="18"/>
                                <w:szCs w:val="18"/>
                              </w:rPr>
                              <w:t xml:space="preserve"> </w:t>
                            </w:r>
                            <w:r w:rsidRPr="005962B8">
                              <w:rPr>
                                <w:rFonts w:hAnsi="Calibri"/>
                                <w:kern w:val="24"/>
                                <w:sz w:val="18"/>
                                <w:szCs w:val="18"/>
                              </w:rPr>
                              <w:t>„Техническа</w:t>
                            </w:r>
                            <w:r w:rsidRPr="005962B8">
                              <w:rPr>
                                <w:rFonts w:hAnsi="Calibri"/>
                                <w:kern w:val="24"/>
                                <w:sz w:val="18"/>
                                <w:szCs w:val="18"/>
                              </w:rPr>
                              <w:t xml:space="preserve"> </w:t>
                            </w:r>
                            <w:r w:rsidRPr="005962B8">
                              <w:rPr>
                                <w:rFonts w:hAnsi="Calibri"/>
                                <w:kern w:val="24"/>
                                <w:sz w:val="18"/>
                                <w:szCs w:val="18"/>
                              </w:rPr>
                              <w:t>верификация“</w:t>
                            </w:r>
                            <w:r w:rsidR="003F4813" w:rsidRPr="005962B8">
                              <w:rPr>
                                <w:rFonts w:hAnsi="Calibri"/>
                                <w:kern w:val="24"/>
                                <w:sz w:val="18"/>
                                <w:szCs w:val="18"/>
                                <w:lang w:val="en-US"/>
                              </w:rPr>
                              <w:t xml:space="preserve"> </w:t>
                            </w:r>
                            <w:r w:rsidRPr="005962B8">
                              <w:rPr>
                                <w:rFonts w:ascii="Calibri" w:hAnsi="Calibri"/>
                                <w:kern w:val="24"/>
                                <w:sz w:val="18"/>
                                <w:szCs w:val="18"/>
                                <w:lang w:val="en-US"/>
                              </w:rPr>
                              <w:t>(</w:t>
                            </w:r>
                            <w:r w:rsidRPr="005962B8">
                              <w:rPr>
                                <w:rFonts w:ascii="Calibri" w:hAnsi="Calibri"/>
                                <w:kern w:val="24"/>
                                <w:sz w:val="18"/>
                                <w:szCs w:val="18"/>
                              </w:rPr>
                              <w:t>2</w:t>
                            </w:r>
                            <w:r w:rsidR="00744F7F">
                              <w:rPr>
                                <w:rFonts w:ascii="Calibri" w:hAnsi="Calibri"/>
                                <w:kern w:val="24"/>
                                <w:sz w:val="18"/>
                                <w:szCs w:val="18"/>
                              </w:rPr>
                              <w:t>0</w:t>
                            </w:r>
                            <w:r w:rsidRPr="005962B8">
                              <w:rPr>
                                <w:rFonts w:ascii="Calibri" w:hAnsi="Calibri"/>
                                <w:kern w:val="24"/>
                                <w:sz w:val="18"/>
                                <w:szCs w:val="18"/>
                                <w:lang w:val="en-US"/>
                              </w:rPr>
                              <w: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page">
                  <wp14:pctHeight>0</wp14:pctHeight>
                </wp14:sizeRelV>
              </wp:anchor>
            </w:drawing>
          </mc:Choice>
          <mc:Fallback>
            <w:pict>
              <v:rect w14:anchorId="345DA06D" id="Rectangle 115" o:spid="_x0000_s1043" style="position:absolute;left:0;text-align:left;margin-left:-42.4pt;margin-top:40.05pt;width:109.5pt;height:39.75pt;z-index:25170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" fillcolor="#fff2cc" strokeweight="2pt">
                <v:textbox>
                  <w:txbxContent>
                    <w:p w14:paraId="25E3D320" w14:textId="6330EF28" w:rsidR="00782417" w:rsidRPr="005962B8" w:rsidRDefault="00782417" w:rsidP="00EA7A78">
                      <w:pPr>
                        <w:jc w:val="center"/>
                        <w:rPr>
                          <w:sz w:val="18"/>
                          <w:szCs w:val="18"/>
                        </w:rPr>
                      </w:pPr>
                      <w:r w:rsidRPr="005962B8">
                        <w:rPr>
                          <w:rFonts w:ascii="Calibri" w:hAnsi="Calibri" w:cs="Calibri"/>
                          <w:kern w:val="24"/>
                          <w:sz w:val="18"/>
                          <w:szCs w:val="18"/>
                          <w:lang w:val="en-US"/>
                        </w:rPr>
                        <w:t xml:space="preserve">4.1. </w:t>
                      </w:r>
                      <w:r w:rsidRPr="005962B8">
                        <w:rPr>
                          <w:rFonts w:hAnsi="Calibri"/>
                          <w:kern w:val="24"/>
                          <w:sz w:val="18"/>
                          <w:szCs w:val="18"/>
                        </w:rPr>
                        <w:t>Отдел</w:t>
                      </w:r>
                      <w:r w:rsidRPr="005962B8">
                        <w:rPr>
                          <w:rFonts w:hAnsi="Calibri"/>
                          <w:kern w:val="24"/>
                          <w:sz w:val="18"/>
                          <w:szCs w:val="18"/>
                        </w:rPr>
                        <w:t xml:space="preserve"> </w:t>
                      </w:r>
                      <w:r w:rsidRPr="005962B8">
                        <w:rPr>
                          <w:rFonts w:hAnsi="Calibri"/>
                          <w:kern w:val="24"/>
                          <w:sz w:val="18"/>
                          <w:szCs w:val="18"/>
                        </w:rPr>
                        <w:t>„Техническа</w:t>
                      </w:r>
                      <w:r w:rsidRPr="005962B8">
                        <w:rPr>
                          <w:rFonts w:hAnsi="Calibri"/>
                          <w:kern w:val="24"/>
                          <w:sz w:val="18"/>
                          <w:szCs w:val="18"/>
                        </w:rPr>
                        <w:t xml:space="preserve"> </w:t>
                      </w:r>
                      <w:r w:rsidRPr="005962B8">
                        <w:rPr>
                          <w:rFonts w:hAnsi="Calibri"/>
                          <w:kern w:val="24"/>
                          <w:sz w:val="18"/>
                          <w:szCs w:val="18"/>
                        </w:rPr>
                        <w:t>верификация“</w:t>
                      </w:r>
                      <w:r w:rsidR="003F4813" w:rsidRPr="005962B8">
                        <w:rPr>
                          <w:rFonts w:hAnsi="Calibri"/>
                          <w:kern w:val="24"/>
                          <w:sz w:val="18"/>
                          <w:szCs w:val="18"/>
                          <w:lang w:val="en-US"/>
                        </w:rPr>
                        <w:t xml:space="preserve"> </w:t>
                      </w:r>
                      <w:r w:rsidRPr="005962B8">
                        <w:rPr>
                          <w:rFonts w:ascii="Calibri" w:hAnsi="Calibri"/>
                          <w:kern w:val="24"/>
                          <w:sz w:val="18"/>
                          <w:szCs w:val="18"/>
                          <w:lang w:val="en-US"/>
                        </w:rPr>
                        <w:t>(</w:t>
                      </w:r>
                      <w:r w:rsidRPr="005962B8">
                        <w:rPr>
                          <w:rFonts w:ascii="Calibri" w:hAnsi="Calibri"/>
                          <w:kern w:val="24"/>
                          <w:sz w:val="18"/>
                          <w:szCs w:val="18"/>
                        </w:rPr>
                        <w:t>2</w:t>
                      </w:r>
                      <w:r w:rsidR="00744F7F">
                        <w:rPr>
                          <w:rFonts w:ascii="Calibri" w:hAnsi="Calibri"/>
                          <w:kern w:val="24"/>
                          <w:sz w:val="18"/>
                          <w:szCs w:val="18"/>
                        </w:rPr>
                        <w:t>0</w:t>
                      </w:r>
                      <w:r w:rsidRPr="005962B8">
                        <w:rPr>
                          <w:rFonts w:ascii="Calibri" w:hAnsi="Calibri"/>
                          <w:kern w:val="24"/>
                          <w:sz w:val="18"/>
                          <w:szCs w:val="18"/>
                          <w:lang w:val="en-US"/>
                        </w:rPr>
                        <w:t>)</w:t>
                      </w:r>
                    </w:p>
                  </w:txbxContent>
                </v:textbox>
              </v:rect>
            </w:pict>
          </mc:Fallback>
        </mc:AlternateContent>
      </w:r>
      <w:r w:rsidR="00097D5A">
        <w:rPr>
          <w:noProof/>
        </w:rPr>
        <mc:AlternateContent>
          <mc:Choice Requires="wps">
            <w:drawing>
              <wp:anchor distT="0" distB="0" distL="114300" distR="114300" simplePos="0" relativeHeight="251684352" behindDoc="0" locked="0" layoutInCell="1" allowOverlap="1" wp14:anchorId="4F1458B4" wp14:editId="0AA4470A">
                <wp:simplePos x="0" y="0"/>
                <wp:positionH relativeFrom="column">
                  <wp:posOffset>8514080</wp:posOffset>
                </wp:positionH>
                <wp:positionV relativeFrom="paragraph">
                  <wp:posOffset>160655</wp:posOffset>
                </wp:positionV>
                <wp:extent cx="342900" cy="0"/>
                <wp:effectExtent l="13335" t="13335" r="15240" b="15240"/>
                <wp:wrapNone/>
                <wp:docPr id="106" name="Straight Connector 1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42900"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6B009DF7" id="Straight Connector 106" o:spid="_x0000_s1026" style="position:absolute;flip:x;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70.4pt,12.65pt" to="697.4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" strokeweight="2pt"/>
            </w:pict>
          </mc:Fallback>
        </mc:AlternateContent>
      </w:r>
      <w:r w:rsidR="00782417">
        <w:rPr>
          <w:noProof/>
        </w:rPr>
        <mc:AlternateContent>
          <mc:Choice Requires="wps">
            <w:drawing>
              <wp:anchor distT="0" distB="0" distL="114299" distR="114299" simplePos="0" relativeHeight="251704832" behindDoc="0" locked="0" layoutInCell="1" allowOverlap="1" wp14:anchorId="49037D89" wp14:editId="3ED372E7">
                <wp:simplePos x="0" y="0"/>
                <wp:positionH relativeFrom="column">
                  <wp:posOffset>1414145</wp:posOffset>
                </wp:positionH>
                <wp:positionV relativeFrom="paragraph">
                  <wp:posOffset>337185</wp:posOffset>
                </wp:positionV>
                <wp:extent cx="0" cy="221615"/>
                <wp:effectExtent l="0" t="0" r="38100" b="26035"/>
                <wp:wrapNone/>
                <wp:docPr id="110" name="Straight Connector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0" cy="221615"/>
                        </a:xfrm>
                        <a:prstGeom prst="line">
                          <a:avLst/>
                        </a:prstGeom>
                        <a:noFill/>
                        <a:ln w="25400"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828DCE8" id="Straight Connector 110" o:spid="_x0000_s1026" style="position:absolute;flip:x;z-index:2517048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111.35pt,26.55pt" to="111.3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" strokecolor="windowText" strokeweight="2pt">
                <o:lock v:ext="edit" shapetype="f"/>
              </v:line>
            </w:pict>
          </mc:Fallback>
        </mc:AlternateContent>
      </w:r>
      <w:r w:rsidR="00782417">
        <w:rPr>
          <w:noProof/>
        </w:rPr>
        <mc:AlternateContent>
          <mc:Choice Requires="wps">
            <w:drawing>
              <wp:anchor distT="0" distB="0" distL="114299" distR="114299" simplePos="0" relativeHeight="251703808" behindDoc="0" locked="0" layoutInCell="1" allowOverlap="1" wp14:anchorId="25F3BBD9" wp14:editId="4A5A267F">
                <wp:simplePos x="0" y="0"/>
                <wp:positionH relativeFrom="column">
                  <wp:posOffset>3147696</wp:posOffset>
                </wp:positionH>
                <wp:positionV relativeFrom="paragraph">
                  <wp:posOffset>337185</wp:posOffset>
                </wp:positionV>
                <wp:extent cx="0" cy="221615"/>
                <wp:effectExtent l="0" t="0" r="38100" b="26035"/>
                <wp:wrapNone/>
                <wp:docPr id="109" name="Straight Connector 10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21615"/>
                        </a:xfrm>
                        <a:prstGeom prst="line">
                          <a:avLst/>
                        </a:prstGeom>
                        <a:noFill/>
                        <a:ln w="25400"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4431536" id="Straight Connector 109" o:spid="_x0000_s1026" style="position:absolute;z-index:2517038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247.85pt,26.55pt" to="247.8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" strokecolor="windowText" strokeweight="2pt">
                <o:lock v:ext="edit" shapetype="f"/>
              </v:line>
            </w:pict>
          </mc:Fallback>
        </mc:AlternateContent>
      </w:r>
      <w:r w:rsidR="00782417">
        <w:rPr>
          <w:noProof/>
        </w:rPr>
        <mc:AlternateContent>
          <mc:Choice Requires="wps">
            <w:drawing>
              <wp:anchor distT="0" distB="0" distL="114300" distR="114300" simplePos="0" relativeHeight="251708928" behindDoc="0" locked="0" layoutInCell="1" allowOverlap="1" wp14:anchorId="127A4DD3" wp14:editId="20565EAA">
                <wp:simplePos x="0" y="0"/>
                <wp:positionH relativeFrom="column">
                  <wp:posOffset>389890</wp:posOffset>
                </wp:positionH>
                <wp:positionV relativeFrom="paragraph">
                  <wp:posOffset>160655</wp:posOffset>
                </wp:positionV>
                <wp:extent cx="240665" cy="0"/>
                <wp:effectExtent l="19685" t="13335" r="15875" b="15240"/>
                <wp:wrapNone/>
                <wp:docPr id="108" name="Straight Connector 1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40665"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77C86F3F" id="Straight Connector 108" o:spid="_x0000_s1026" style="position:absolute;flip:y;z-index:25170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7pt,12.65pt" to="49.65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" strokeweight="2pt"/>
            </w:pict>
          </mc:Fallback>
        </mc:AlternateContent>
      </w:r>
    </w:p>
    <w:p w14:paraId="5EC58B24" w14:textId="77777777" w:rsidR="009429CD" w:rsidRPr="006A165C" w:rsidRDefault="009429CD" w:rsidP="00C86A27">
      <w:pPr>
        <w:pStyle w:val="Caption"/>
        <w:rPr>
          <w:lang w:val="en-US"/>
        </w:rPr>
      </w:pPr>
    </w:p>
    <w:p w14:paraId="5B77CA81" w14:textId="77777777" w:rsidR="00C17EDC" w:rsidRDefault="00C17EDC" w:rsidP="00C17EDC">
      <w:pPr>
        <w:spacing w:before="120" w:after="120" w:line="360" w:lineRule="auto"/>
        <w:ind w:firstLine="708"/>
        <w:jc w:val="both"/>
      </w:pPr>
      <w:r>
        <w:t>Р</w:t>
      </w:r>
      <w:r w:rsidRPr="00D07F63">
        <w:t>ъководител на Управляващия орган на ОП НОИР</w:t>
      </w:r>
      <w:r>
        <w:t xml:space="preserve"> е </w:t>
      </w:r>
      <w:r w:rsidR="004F66E4">
        <w:t xml:space="preserve">изпълнителният </w:t>
      </w:r>
      <w:r w:rsidR="00951661">
        <w:t xml:space="preserve">директор на </w:t>
      </w:r>
      <w:r w:rsidR="004F66E4">
        <w:t>Изпълнителна агенция</w:t>
      </w:r>
      <w:r w:rsidR="00951661">
        <w:t xml:space="preserve"> „</w:t>
      </w:r>
      <w:r w:rsidR="00D667AF">
        <w:t>Програма за образование</w:t>
      </w:r>
      <w:r w:rsidR="00951661">
        <w:t xml:space="preserve">“. </w:t>
      </w:r>
    </w:p>
    <w:p w14:paraId="1DA09C52" w14:textId="77777777" w:rsidR="00844D62" w:rsidRPr="00FE7AD4" w:rsidRDefault="00844D62" w:rsidP="00844D62">
      <w:pPr>
        <w:spacing w:before="120" w:after="120" w:line="360" w:lineRule="auto"/>
        <w:ind w:firstLine="708"/>
        <w:jc w:val="both"/>
      </w:pPr>
      <w:r w:rsidRPr="00FE7AD4">
        <w:t xml:space="preserve">Съгласно </w:t>
      </w:r>
      <w:r w:rsidR="004F66E4">
        <w:t>Устройствения правилник</w:t>
      </w:r>
      <w:r>
        <w:t xml:space="preserve"> на </w:t>
      </w:r>
      <w:r w:rsidR="004F66E4">
        <w:t>Изпълнителна агенция</w:t>
      </w:r>
      <w:r w:rsidRPr="00FE7AD4">
        <w:t xml:space="preserve"> „</w:t>
      </w:r>
      <w:r w:rsidR="00D667AF">
        <w:t>Програма за образование</w:t>
      </w:r>
      <w:r w:rsidRPr="00FE7AD4">
        <w:t xml:space="preserve">“ </w:t>
      </w:r>
      <w:r w:rsidR="009E07BE">
        <w:t>А</w:t>
      </w:r>
      <w:r w:rsidR="00BE3BA0">
        <w:t xml:space="preserve">генцията </w:t>
      </w:r>
      <w:r>
        <w:t>има</w:t>
      </w:r>
      <w:r w:rsidRPr="00FE7AD4">
        <w:t xml:space="preserve"> обща численост </w:t>
      </w:r>
      <w:r w:rsidR="004F66E4" w:rsidRPr="00FE7AD4">
        <w:t>1</w:t>
      </w:r>
      <w:r w:rsidR="00D667AF">
        <w:t>18</w:t>
      </w:r>
      <w:r w:rsidR="004F66E4" w:rsidRPr="00FE7AD4">
        <w:t xml:space="preserve"> </w:t>
      </w:r>
      <w:r w:rsidRPr="00FE7AD4">
        <w:t>щатни бройки</w:t>
      </w:r>
      <w:r w:rsidR="008B0426">
        <w:t xml:space="preserve">, </w:t>
      </w:r>
    </w:p>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7460"/>
        <w:gridCol w:w="1461"/>
      </w:tblGrid>
      <w:tr w:rsidR="00356411" w:rsidRPr="00C86A27" w14:paraId="0EED3E8C" w14:textId="77777777" w:rsidTr="00B83C70">
        <w:trPr>
          <w:jc w:val="center"/>
        </w:trPr>
        <w:tc>
          <w:tcPr>
            <w:tcW w:w="7460" w:type="dxa"/>
            <w:tcBorders>
              <w:top w:val="dotted" w:sz="4" w:space="0" w:color="auto"/>
              <w:left w:val="dotted" w:sz="4" w:space="0" w:color="auto"/>
              <w:bottom w:val="dotted" w:sz="4" w:space="0" w:color="auto"/>
              <w:right w:val="dotted" w:sz="4" w:space="0" w:color="auto"/>
            </w:tcBorders>
            <w:shd w:val="clear" w:color="auto" w:fill="E6E6E6"/>
            <w:hideMark/>
          </w:tcPr>
          <w:p w14:paraId="3599A705" w14:textId="77777777" w:rsidR="00356411" w:rsidRPr="00C86A27" w:rsidRDefault="00356411" w:rsidP="00F2381A">
            <w:pPr>
              <w:spacing w:after="120"/>
              <w:rPr>
                <w:rFonts w:eastAsia="Arial Unicode MS"/>
                <w:b/>
                <w:color w:val="000000"/>
              </w:rPr>
            </w:pPr>
            <w:r w:rsidRPr="00C86A27">
              <w:rPr>
                <w:b/>
              </w:rPr>
              <w:t>Управляващ орган на ОП НОИР</w:t>
            </w:r>
          </w:p>
        </w:tc>
        <w:tc>
          <w:tcPr>
            <w:tcW w:w="1461" w:type="dxa"/>
            <w:tcBorders>
              <w:top w:val="dotted" w:sz="4" w:space="0" w:color="auto"/>
              <w:left w:val="dotted" w:sz="4" w:space="0" w:color="auto"/>
              <w:bottom w:val="dotted" w:sz="4" w:space="0" w:color="auto"/>
              <w:right w:val="dotted" w:sz="4" w:space="0" w:color="auto"/>
            </w:tcBorders>
            <w:shd w:val="clear" w:color="auto" w:fill="E6E6E6"/>
            <w:hideMark/>
          </w:tcPr>
          <w:p w14:paraId="62A92B41" w14:textId="77777777" w:rsidR="00356411" w:rsidRPr="00C86A27" w:rsidRDefault="00272339" w:rsidP="00287127">
            <w:pPr>
              <w:spacing w:after="120"/>
              <w:jc w:val="center"/>
              <w:rPr>
                <w:rFonts w:eastAsia="Arial Unicode MS"/>
                <w:b/>
                <w:color w:val="000000"/>
              </w:rPr>
            </w:pPr>
            <w:r w:rsidRPr="00C86A27">
              <w:rPr>
                <w:b/>
              </w:rPr>
              <w:t xml:space="preserve">Щатни бройки: </w:t>
            </w:r>
            <w:r w:rsidR="004F66E4" w:rsidRPr="00C86A27">
              <w:rPr>
                <w:b/>
              </w:rPr>
              <w:t>1</w:t>
            </w:r>
            <w:r w:rsidR="00FD7017">
              <w:rPr>
                <w:b/>
              </w:rPr>
              <w:t>18</w:t>
            </w:r>
          </w:p>
        </w:tc>
      </w:tr>
      <w:tr w:rsidR="00356411" w:rsidRPr="00C86A27" w14:paraId="2927C1C4" w14:textId="77777777" w:rsidTr="00B83C70">
        <w:trPr>
          <w:jc w:val="center"/>
        </w:trPr>
        <w:tc>
          <w:tcPr>
            <w:tcW w:w="7460" w:type="dxa"/>
            <w:tcBorders>
              <w:top w:val="dotted" w:sz="4" w:space="0" w:color="auto"/>
              <w:left w:val="dotted" w:sz="4" w:space="0" w:color="auto"/>
              <w:bottom w:val="dotted" w:sz="4" w:space="0" w:color="auto"/>
              <w:right w:val="dotted" w:sz="4" w:space="0" w:color="auto"/>
            </w:tcBorders>
            <w:hideMark/>
          </w:tcPr>
          <w:p w14:paraId="3E8543D8" w14:textId="77777777" w:rsidR="00356411" w:rsidRPr="00C86A27" w:rsidRDefault="004F66E4" w:rsidP="009E07BE">
            <w:pPr>
              <w:spacing w:after="120"/>
              <w:rPr>
                <w:rFonts w:eastAsia="Arial Unicode MS"/>
                <w:color w:val="000000"/>
              </w:rPr>
            </w:pPr>
            <w:r>
              <w:t>Изпълнителен</w:t>
            </w:r>
            <w:r w:rsidRPr="00C86A27">
              <w:t xml:space="preserve"> </w:t>
            </w:r>
            <w:r w:rsidR="00356411" w:rsidRPr="00C86A27">
              <w:t xml:space="preserve">директор </w:t>
            </w:r>
          </w:p>
        </w:tc>
        <w:tc>
          <w:tcPr>
            <w:tcW w:w="1461" w:type="dxa"/>
            <w:tcBorders>
              <w:top w:val="dotted" w:sz="4" w:space="0" w:color="auto"/>
              <w:left w:val="dotted" w:sz="4" w:space="0" w:color="auto"/>
              <w:bottom w:val="dotted" w:sz="4" w:space="0" w:color="auto"/>
              <w:right w:val="dotted" w:sz="4" w:space="0" w:color="auto"/>
            </w:tcBorders>
            <w:hideMark/>
          </w:tcPr>
          <w:p w14:paraId="19889E25" w14:textId="77777777" w:rsidR="00356411" w:rsidRPr="00C86A27" w:rsidRDefault="00356411" w:rsidP="00F2381A">
            <w:pPr>
              <w:spacing w:after="120"/>
              <w:jc w:val="center"/>
              <w:rPr>
                <w:rFonts w:eastAsia="Arial Unicode MS"/>
                <w:b/>
                <w:color w:val="000000"/>
              </w:rPr>
            </w:pPr>
            <w:r w:rsidRPr="00C86A27">
              <w:rPr>
                <w:b/>
              </w:rPr>
              <w:t>1</w:t>
            </w:r>
          </w:p>
        </w:tc>
      </w:tr>
      <w:tr w:rsidR="00356411" w:rsidRPr="00C86A27" w14:paraId="0440AA69" w14:textId="77777777" w:rsidTr="00B83C70">
        <w:trPr>
          <w:jc w:val="center"/>
        </w:trPr>
        <w:tc>
          <w:tcPr>
            <w:tcW w:w="7460" w:type="dxa"/>
            <w:tcBorders>
              <w:top w:val="dotted" w:sz="4" w:space="0" w:color="auto"/>
              <w:left w:val="dotted" w:sz="4" w:space="0" w:color="auto"/>
              <w:bottom w:val="dotted" w:sz="4" w:space="0" w:color="auto"/>
              <w:right w:val="dotted" w:sz="4" w:space="0" w:color="auto"/>
            </w:tcBorders>
            <w:hideMark/>
          </w:tcPr>
          <w:p w14:paraId="75414B40" w14:textId="77777777" w:rsidR="00356411" w:rsidRPr="00C86A27" w:rsidRDefault="00356411" w:rsidP="00BE3BA0">
            <w:pPr>
              <w:spacing w:after="120"/>
              <w:rPr>
                <w:rFonts w:eastAsia="Arial Unicode MS"/>
                <w:color w:val="000000"/>
              </w:rPr>
            </w:pPr>
            <w:r w:rsidRPr="00C86A27">
              <w:t xml:space="preserve">Заместник </w:t>
            </w:r>
            <w:r w:rsidR="00BE3BA0">
              <w:t>изпълнителен</w:t>
            </w:r>
            <w:r w:rsidR="00BE3BA0" w:rsidRPr="00C86A27">
              <w:t xml:space="preserve"> </w:t>
            </w:r>
            <w:r w:rsidRPr="00C86A27">
              <w:t xml:space="preserve">директор </w:t>
            </w:r>
          </w:p>
        </w:tc>
        <w:tc>
          <w:tcPr>
            <w:tcW w:w="1461" w:type="dxa"/>
            <w:tcBorders>
              <w:top w:val="dotted" w:sz="4" w:space="0" w:color="auto"/>
              <w:left w:val="dotted" w:sz="4" w:space="0" w:color="auto"/>
              <w:bottom w:val="dotted" w:sz="4" w:space="0" w:color="auto"/>
              <w:right w:val="dotted" w:sz="4" w:space="0" w:color="auto"/>
            </w:tcBorders>
            <w:hideMark/>
          </w:tcPr>
          <w:p w14:paraId="64F0C84A" w14:textId="77777777" w:rsidR="00356411" w:rsidRPr="00C86A27" w:rsidRDefault="00BE3BA0" w:rsidP="00F2381A">
            <w:pPr>
              <w:spacing w:after="120"/>
              <w:jc w:val="center"/>
              <w:rPr>
                <w:rFonts w:eastAsia="Arial Unicode MS"/>
                <w:b/>
                <w:color w:val="000000"/>
              </w:rPr>
            </w:pPr>
            <w:r>
              <w:rPr>
                <w:b/>
              </w:rPr>
              <w:t>1</w:t>
            </w:r>
          </w:p>
        </w:tc>
      </w:tr>
      <w:tr w:rsidR="00356411" w:rsidRPr="00C86A27" w14:paraId="7995AF10" w14:textId="77777777" w:rsidTr="00B83C70">
        <w:trPr>
          <w:jc w:val="center"/>
        </w:trPr>
        <w:tc>
          <w:tcPr>
            <w:tcW w:w="7460" w:type="dxa"/>
            <w:tcBorders>
              <w:top w:val="dotted" w:sz="4" w:space="0" w:color="auto"/>
              <w:left w:val="dotted" w:sz="4" w:space="0" w:color="auto"/>
              <w:bottom w:val="dotted" w:sz="4" w:space="0" w:color="auto"/>
              <w:right w:val="dotted" w:sz="4" w:space="0" w:color="auto"/>
            </w:tcBorders>
            <w:hideMark/>
          </w:tcPr>
          <w:p w14:paraId="3FD6245C" w14:textId="77777777" w:rsidR="00356411" w:rsidRPr="00C86A27" w:rsidRDefault="00BE3BA0" w:rsidP="00F2381A">
            <w:pPr>
              <w:spacing w:after="120"/>
              <w:rPr>
                <w:rFonts w:eastAsia="Arial Unicode MS"/>
                <w:color w:val="000000"/>
              </w:rPr>
            </w:pPr>
            <w:r w:rsidRPr="00B83C70">
              <w:t>Главен секретар</w:t>
            </w:r>
          </w:p>
        </w:tc>
        <w:tc>
          <w:tcPr>
            <w:tcW w:w="1461" w:type="dxa"/>
            <w:tcBorders>
              <w:top w:val="dotted" w:sz="4" w:space="0" w:color="auto"/>
              <w:left w:val="dotted" w:sz="4" w:space="0" w:color="auto"/>
              <w:bottom w:val="dotted" w:sz="4" w:space="0" w:color="auto"/>
              <w:right w:val="dotted" w:sz="4" w:space="0" w:color="auto"/>
            </w:tcBorders>
            <w:hideMark/>
          </w:tcPr>
          <w:p w14:paraId="153DA954" w14:textId="77777777" w:rsidR="00356411" w:rsidRPr="00C86A27" w:rsidRDefault="00BE3BA0" w:rsidP="00F2381A">
            <w:pPr>
              <w:spacing w:after="120"/>
              <w:jc w:val="center"/>
              <w:rPr>
                <w:rFonts w:eastAsia="Arial Unicode MS"/>
                <w:b/>
                <w:color w:val="000000"/>
              </w:rPr>
            </w:pPr>
            <w:r>
              <w:rPr>
                <w:b/>
              </w:rPr>
              <w:t>1</w:t>
            </w:r>
          </w:p>
        </w:tc>
      </w:tr>
      <w:tr w:rsidR="00356411" w:rsidRPr="00C86A27" w14:paraId="4D7946B5" w14:textId="77777777" w:rsidTr="00B83C70">
        <w:trPr>
          <w:jc w:val="center"/>
        </w:trPr>
        <w:tc>
          <w:tcPr>
            <w:tcW w:w="7460" w:type="dxa"/>
            <w:tcBorders>
              <w:top w:val="dotted" w:sz="4" w:space="0" w:color="auto"/>
              <w:left w:val="dotted" w:sz="4" w:space="0" w:color="auto"/>
              <w:bottom w:val="dotted" w:sz="4" w:space="0" w:color="auto"/>
              <w:right w:val="dotted" w:sz="4" w:space="0" w:color="auto"/>
            </w:tcBorders>
            <w:hideMark/>
          </w:tcPr>
          <w:p w14:paraId="7E69F7D0" w14:textId="77777777" w:rsidR="00356411" w:rsidRPr="00B83C70" w:rsidRDefault="00BE3BA0" w:rsidP="00B83C70">
            <w:pPr>
              <w:spacing w:after="120"/>
              <w:rPr>
                <w:rFonts w:eastAsia="Arial Unicode MS"/>
                <w:b/>
                <w:color w:val="000000"/>
              </w:rPr>
            </w:pPr>
            <w:r w:rsidRPr="00B83C70">
              <w:rPr>
                <w:rFonts w:eastAsia="Arial Unicode MS"/>
                <w:b/>
                <w:color w:val="000000"/>
              </w:rPr>
              <w:t>Дирекция "Управление на риска и контрол"</w:t>
            </w:r>
          </w:p>
        </w:tc>
        <w:tc>
          <w:tcPr>
            <w:tcW w:w="1461" w:type="dxa"/>
            <w:tcBorders>
              <w:top w:val="dotted" w:sz="4" w:space="0" w:color="auto"/>
              <w:left w:val="dotted" w:sz="4" w:space="0" w:color="auto"/>
              <w:bottom w:val="dotted" w:sz="4" w:space="0" w:color="auto"/>
              <w:right w:val="dotted" w:sz="4" w:space="0" w:color="auto"/>
            </w:tcBorders>
            <w:hideMark/>
          </w:tcPr>
          <w:p w14:paraId="4254E245" w14:textId="77777777" w:rsidR="00356411" w:rsidRPr="00C86A27" w:rsidRDefault="00D667AF" w:rsidP="006C1D0D">
            <w:pPr>
              <w:spacing w:after="120"/>
              <w:jc w:val="center"/>
              <w:rPr>
                <w:rFonts w:eastAsia="Arial Unicode MS"/>
                <w:b/>
                <w:color w:val="000000"/>
              </w:rPr>
            </w:pPr>
            <w:r>
              <w:rPr>
                <w:rFonts w:eastAsia="Arial Unicode MS"/>
                <w:b/>
                <w:color w:val="000000"/>
              </w:rPr>
              <w:t>14</w:t>
            </w:r>
            <w:r w:rsidR="00BE3BA0">
              <w:rPr>
                <w:rFonts w:eastAsia="Arial Unicode MS"/>
                <w:b/>
                <w:color w:val="000000"/>
              </w:rPr>
              <w:t xml:space="preserve"> </w:t>
            </w:r>
          </w:p>
        </w:tc>
      </w:tr>
      <w:tr w:rsidR="00356411" w:rsidRPr="00C86A27" w14:paraId="009766C8" w14:textId="77777777" w:rsidTr="00B83C70">
        <w:trPr>
          <w:jc w:val="center"/>
        </w:trPr>
        <w:tc>
          <w:tcPr>
            <w:tcW w:w="7460" w:type="dxa"/>
            <w:tcBorders>
              <w:top w:val="dotted" w:sz="4" w:space="0" w:color="auto"/>
              <w:left w:val="dotted" w:sz="4" w:space="0" w:color="auto"/>
              <w:bottom w:val="dotted" w:sz="4" w:space="0" w:color="auto"/>
              <w:right w:val="dotted" w:sz="4" w:space="0" w:color="auto"/>
            </w:tcBorders>
          </w:tcPr>
          <w:p w14:paraId="409A7F32" w14:textId="77777777" w:rsidR="00356411" w:rsidRPr="00B7752C" w:rsidRDefault="00A215AF" w:rsidP="00B7752C">
            <w:pPr>
              <w:spacing w:after="120"/>
              <w:rPr>
                <w:rFonts w:eastAsia="Arial Unicode MS"/>
                <w:b/>
                <w:color w:val="000000"/>
              </w:rPr>
            </w:pPr>
            <w:r w:rsidRPr="00B7752C">
              <w:rPr>
                <w:rFonts w:eastAsia="Arial Unicode MS"/>
                <w:b/>
                <w:color w:val="000000"/>
              </w:rPr>
              <w:t>Дирекция "Програмиране, наблюдение и оценка"</w:t>
            </w:r>
          </w:p>
        </w:tc>
        <w:tc>
          <w:tcPr>
            <w:tcW w:w="1461" w:type="dxa"/>
            <w:tcBorders>
              <w:top w:val="dotted" w:sz="4" w:space="0" w:color="auto"/>
              <w:left w:val="dotted" w:sz="4" w:space="0" w:color="auto"/>
              <w:bottom w:val="dotted" w:sz="4" w:space="0" w:color="auto"/>
              <w:right w:val="dotted" w:sz="4" w:space="0" w:color="auto"/>
            </w:tcBorders>
          </w:tcPr>
          <w:p w14:paraId="020E7B28" w14:textId="77777777" w:rsidR="00356411" w:rsidRPr="00B7752C" w:rsidRDefault="00C12145" w:rsidP="00B7752C">
            <w:pPr>
              <w:spacing w:after="120"/>
              <w:jc w:val="center"/>
              <w:rPr>
                <w:rFonts w:eastAsia="Arial Unicode MS"/>
                <w:b/>
                <w:color w:val="000000"/>
              </w:rPr>
            </w:pPr>
            <w:r>
              <w:rPr>
                <w:rFonts w:eastAsia="Arial Unicode MS"/>
                <w:b/>
                <w:color w:val="000000"/>
              </w:rPr>
              <w:t>14</w:t>
            </w:r>
          </w:p>
        </w:tc>
      </w:tr>
      <w:tr w:rsidR="00A215AF" w:rsidRPr="00C86A27" w14:paraId="2AF80F15" w14:textId="77777777" w:rsidTr="00B83C70">
        <w:trPr>
          <w:jc w:val="center"/>
        </w:trPr>
        <w:tc>
          <w:tcPr>
            <w:tcW w:w="7460" w:type="dxa"/>
            <w:tcBorders>
              <w:top w:val="dotted" w:sz="4" w:space="0" w:color="auto"/>
              <w:left w:val="dotted" w:sz="4" w:space="0" w:color="auto"/>
              <w:bottom w:val="dotted" w:sz="4" w:space="0" w:color="auto"/>
              <w:right w:val="dotted" w:sz="4" w:space="0" w:color="auto"/>
            </w:tcBorders>
            <w:hideMark/>
          </w:tcPr>
          <w:p w14:paraId="4B4EB171" w14:textId="77777777" w:rsidR="00A215AF" w:rsidRPr="00B7752C" w:rsidRDefault="008A41FB" w:rsidP="00F2381A">
            <w:pPr>
              <w:spacing w:after="120"/>
              <w:rPr>
                <w:rFonts w:eastAsia="Arial Unicode MS"/>
                <w:b/>
                <w:color w:val="000000"/>
              </w:rPr>
            </w:pPr>
            <w:r w:rsidRPr="00B7752C">
              <w:rPr>
                <w:rFonts w:eastAsia="Arial Unicode MS"/>
                <w:b/>
                <w:color w:val="000000"/>
              </w:rPr>
              <w:t>Д</w:t>
            </w:r>
            <w:r w:rsidR="00A215AF" w:rsidRPr="00B7752C">
              <w:rPr>
                <w:rFonts w:eastAsia="Arial Unicode MS"/>
                <w:b/>
                <w:color w:val="000000"/>
              </w:rPr>
              <w:t>ирекция "Подбор на проекти и договаряне"</w:t>
            </w:r>
          </w:p>
        </w:tc>
        <w:tc>
          <w:tcPr>
            <w:tcW w:w="1461" w:type="dxa"/>
            <w:tcBorders>
              <w:top w:val="dotted" w:sz="4" w:space="0" w:color="auto"/>
              <w:left w:val="dotted" w:sz="4" w:space="0" w:color="auto"/>
              <w:bottom w:val="dotted" w:sz="4" w:space="0" w:color="auto"/>
              <w:right w:val="dotted" w:sz="4" w:space="0" w:color="auto"/>
            </w:tcBorders>
            <w:hideMark/>
          </w:tcPr>
          <w:p w14:paraId="24FA2206" w14:textId="77777777" w:rsidR="00A215AF" w:rsidRPr="00B7752C" w:rsidRDefault="00C12145" w:rsidP="009E07BE">
            <w:pPr>
              <w:spacing w:after="120"/>
              <w:jc w:val="center"/>
              <w:rPr>
                <w:rFonts w:eastAsia="Arial Unicode MS"/>
                <w:b/>
                <w:color w:val="000000"/>
              </w:rPr>
            </w:pPr>
            <w:r>
              <w:rPr>
                <w:rFonts w:eastAsia="Arial Unicode MS"/>
                <w:b/>
                <w:color w:val="000000"/>
              </w:rPr>
              <w:t>16</w:t>
            </w:r>
          </w:p>
        </w:tc>
      </w:tr>
      <w:tr w:rsidR="00356411" w:rsidRPr="00C86A27" w14:paraId="4DF2E818" w14:textId="77777777" w:rsidTr="00B83C70">
        <w:trPr>
          <w:jc w:val="center"/>
        </w:trPr>
        <w:tc>
          <w:tcPr>
            <w:tcW w:w="7460" w:type="dxa"/>
            <w:tcBorders>
              <w:top w:val="dotted" w:sz="4" w:space="0" w:color="auto"/>
              <w:left w:val="dotted" w:sz="4" w:space="0" w:color="auto"/>
              <w:bottom w:val="dotted" w:sz="4" w:space="0" w:color="auto"/>
              <w:right w:val="dotted" w:sz="4" w:space="0" w:color="auto"/>
            </w:tcBorders>
            <w:hideMark/>
          </w:tcPr>
          <w:p w14:paraId="09675660" w14:textId="77777777" w:rsidR="00356411" w:rsidRPr="00B83C70" w:rsidRDefault="00A215AF" w:rsidP="00F2381A">
            <w:pPr>
              <w:spacing w:after="120"/>
              <w:rPr>
                <w:b/>
              </w:rPr>
            </w:pPr>
            <w:r w:rsidRPr="00B83C70">
              <w:rPr>
                <w:b/>
              </w:rPr>
              <w:t xml:space="preserve">Главна дирекция </w:t>
            </w:r>
            <w:r w:rsidR="00356411" w:rsidRPr="00B83C70">
              <w:rPr>
                <w:b/>
              </w:rPr>
              <w:t>„Верификация“</w:t>
            </w:r>
          </w:p>
        </w:tc>
        <w:tc>
          <w:tcPr>
            <w:tcW w:w="1461" w:type="dxa"/>
            <w:tcBorders>
              <w:top w:val="dotted" w:sz="4" w:space="0" w:color="auto"/>
              <w:left w:val="dotted" w:sz="4" w:space="0" w:color="auto"/>
              <w:bottom w:val="dotted" w:sz="4" w:space="0" w:color="auto"/>
              <w:right w:val="dotted" w:sz="4" w:space="0" w:color="auto"/>
            </w:tcBorders>
            <w:hideMark/>
          </w:tcPr>
          <w:p w14:paraId="5C6947C3" w14:textId="77777777" w:rsidR="00356411" w:rsidRPr="00C86A27" w:rsidRDefault="00CF7626" w:rsidP="007268E6">
            <w:pPr>
              <w:spacing w:after="120"/>
              <w:jc w:val="center"/>
              <w:rPr>
                <w:rFonts w:eastAsia="Arial Unicode MS"/>
                <w:b/>
                <w:color w:val="000000"/>
              </w:rPr>
            </w:pPr>
            <w:r w:rsidRPr="00A45BD0">
              <w:rPr>
                <w:b/>
              </w:rPr>
              <w:t>4</w:t>
            </w:r>
            <w:r w:rsidR="00C12145">
              <w:rPr>
                <w:b/>
              </w:rPr>
              <w:t>8</w:t>
            </w:r>
            <w:r w:rsidR="00356411" w:rsidRPr="00C86A27">
              <w:rPr>
                <w:b/>
              </w:rPr>
              <w:t>, в т.ч.</w:t>
            </w:r>
          </w:p>
        </w:tc>
      </w:tr>
      <w:tr w:rsidR="00356411" w:rsidRPr="00C86A27" w14:paraId="41F50C2F" w14:textId="77777777" w:rsidTr="00B83C70">
        <w:trPr>
          <w:jc w:val="center"/>
        </w:trPr>
        <w:tc>
          <w:tcPr>
            <w:tcW w:w="7460" w:type="dxa"/>
            <w:tcBorders>
              <w:top w:val="dotted" w:sz="4" w:space="0" w:color="auto"/>
              <w:left w:val="dotted" w:sz="4" w:space="0" w:color="auto"/>
              <w:bottom w:val="dotted" w:sz="4" w:space="0" w:color="auto"/>
              <w:right w:val="dotted" w:sz="4" w:space="0" w:color="auto"/>
            </w:tcBorders>
          </w:tcPr>
          <w:p w14:paraId="7ABEBBE7" w14:textId="77777777" w:rsidR="00356411" w:rsidRPr="00C86A27" w:rsidRDefault="008A41FB" w:rsidP="008A41FB">
            <w:pPr>
              <w:spacing w:after="120"/>
            </w:pPr>
            <w:r>
              <w:t>Главен д</w:t>
            </w:r>
            <w:r w:rsidR="00A215AF">
              <w:t>иректор</w:t>
            </w:r>
          </w:p>
        </w:tc>
        <w:tc>
          <w:tcPr>
            <w:tcW w:w="1461" w:type="dxa"/>
            <w:tcBorders>
              <w:top w:val="dotted" w:sz="4" w:space="0" w:color="auto"/>
              <w:left w:val="dotted" w:sz="4" w:space="0" w:color="auto"/>
              <w:bottom w:val="dotted" w:sz="4" w:space="0" w:color="auto"/>
              <w:right w:val="dotted" w:sz="4" w:space="0" w:color="auto"/>
            </w:tcBorders>
          </w:tcPr>
          <w:p w14:paraId="023B8F4C" w14:textId="77777777" w:rsidR="00356411" w:rsidRPr="00C86A27" w:rsidRDefault="00356411" w:rsidP="00F2381A">
            <w:pPr>
              <w:spacing w:after="120"/>
              <w:jc w:val="center"/>
            </w:pPr>
            <w:r w:rsidRPr="00C86A27">
              <w:t>1</w:t>
            </w:r>
          </w:p>
        </w:tc>
      </w:tr>
      <w:tr w:rsidR="00356411" w:rsidRPr="00C86A27" w14:paraId="47C4DC01" w14:textId="77777777" w:rsidTr="00B83C70">
        <w:trPr>
          <w:trHeight w:val="306"/>
          <w:jc w:val="center"/>
        </w:trPr>
        <w:tc>
          <w:tcPr>
            <w:tcW w:w="7460" w:type="dxa"/>
            <w:tcBorders>
              <w:top w:val="dotted" w:sz="4" w:space="0" w:color="auto"/>
              <w:left w:val="dotted" w:sz="4" w:space="0" w:color="auto"/>
              <w:bottom w:val="dotted" w:sz="4" w:space="0" w:color="auto"/>
              <w:right w:val="dotted" w:sz="4" w:space="0" w:color="auto"/>
            </w:tcBorders>
            <w:vAlign w:val="center"/>
          </w:tcPr>
          <w:p w14:paraId="70E13C0B" w14:textId="77777777" w:rsidR="00356411" w:rsidRPr="00B83C70" w:rsidRDefault="00A215AF" w:rsidP="00F2381A">
            <w:pPr>
              <w:spacing w:after="120"/>
            </w:pPr>
            <w:r w:rsidRPr="00B83C70">
              <w:t xml:space="preserve">Отдел </w:t>
            </w:r>
            <w:r w:rsidR="00356411" w:rsidRPr="00B83C70">
              <w:t>„Техническа верификация”</w:t>
            </w:r>
          </w:p>
        </w:tc>
        <w:tc>
          <w:tcPr>
            <w:tcW w:w="1461" w:type="dxa"/>
            <w:tcBorders>
              <w:top w:val="dotted" w:sz="4" w:space="0" w:color="auto"/>
              <w:left w:val="dotted" w:sz="4" w:space="0" w:color="auto"/>
              <w:bottom w:val="dotted" w:sz="4" w:space="0" w:color="auto"/>
              <w:right w:val="dotted" w:sz="4" w:space="0" w:color="auto"/>
            </w:tcBorders>
          </w:tcPr>
          <w:p w14:paraId="0BC96218" w14:textId="2D4F7BA9" w:rsidR="00356411" w:rsidRPr="00C86A27" w:rsidRDefault="0041032F" w:rsidP="008A4FAC">
            <w:pPr>
              <w:spacing w:after="120"/>
              <w:jc w:val="center"/>
              <w:rPr>
                <w:rFonts w:eastAsia="Arial Unicode MS"/>
                <w:b/>
                <w:color w:val="000000"/>
              </w:rPr>
            </w:pPr>
            <w:r>
              <w:t>2</w:t>
            </w:r>
            <w:r w:rsidR="006B61C5">
              <w:t>0</w:t>
            </w:r>
            <w:r w:rsidR="00356411" w:rsidRPr="00C86A27">
              <w:t xml:space="preserve"> </w:t>
            </w:r>
          </w:p>
        </w:tc>
      </w:tr>
      <w:tr w:rsidR="00356411" w:rsidRPr="00C86A27" w14:paraId="63882F00" w14:textId="77777777" w:rsidTr="00B83C70">
        <w:trPr>
          <w:jc w:val="center"/>
        </w:trPr>
        <w:tc>
          <w:tcPr>
            <w:tcW w:w="7460" w:type="dxa"/>
            <w:tcBorders>
              <w:top w:val="dotted" w:sz="4" w:space="0" w:color="auto"/>
              <w:left w:val="dotted" w:sz="4" w:space="0" w:color="auto"/>
              <w:bottom w:val="dotted" w:sz="4" w:space="0" w:color="auto"/>
              <w:right w:val="dotted" w:sz="4" w:space="0" w:color="auto"/>
            </w:tcBorders>
          </w:tcPr>
          <w:p w14:paraId="6638EF6C" w14:textId="77777777" w:rsidR="00356411" w:rsidRPr="00B83C70" w:rsidRDefault="007C1302" w:rsidP="00F2381A">
            <w:pPr>
              <w:spacing w:after="120"/>
              <w:ind w:left="27"/>
              <w:jc w:val="both"/>
            </w:pPr>
            <w:r w:rsidRPr="00B83C70">
              <w:t xml:space="preserve">Отдел </w:t>
            </w:r>
            <w:r w:rsidR="00356411" w:rsidRPr="00B83C70">
              <w:t>„Финансова верификация“</w:t>
            </w:r>
          </w:p>
        </w:tc>
        <w:tc>
          <w:tcPr>
            <w:tcW w:w="1461" w:type="dxa"/>
            <w:tcBorders>
              <w:top w:val="dotted" w:sz="4" w:space="0" w:color="auto"/>
              <w:left w:val="dotted" w:sz="4" w:space="0" w:color="auto"/>
              <w:bottom w:val="dotted" w:sz="4" w:space="0" w:color="auto"/>
              <w:right w:val="dotted" w:sz="4" w:space="0" w:color="auto"/>
            </w:tcBorders>
          </w:tcPr>
          <w:p w14:paraId="3145F301" w14:textId="77777777" w:rsidR="00356411" w:rsidRPr="00C86A27" w:rsidRDefault="003F5DA5" w:rsidP="009E07BE">
            <w:pPr>
              <w:spacing w:after="120"/>
              <w:jc w:val="center"/>
              <w:rPr>
                <w:rFonts w:eastAsia="Arial Unicode MS"/>
                <w:b/>
                <w:color w:val="000000"/>
              </w:rPr>
            </w:pPr>
            <w:r>
              <w:t>1</w:t>
            </w:r>
            <w:r w:rsidR="00C12145">
              <w:t>8</w:t>
            </w:r>
          </w:p>
        </w:tc>
      </w:tr>
      <w:tr w:rsidR="006B61C5" w:rsidRPr="00C86A27" w14:paraId="18C6CCE9" w14:textId="77777777" w:rsidTr="00B83C70">
        <w:trPr>
          <w:jc w:val="center"/>
        </w:trPr>
        <w:tc>
          <w:tcPr>
            <w:tcW w:w="7460" w:type="dxa"/>
            <w:tcBorders>
              <w:top w:val="dotted" w:sz="4" w:space="0" w:color="auto"/>
              <w:left w:val="dotted" w:sz="4" w:space="0" w:color="auto"/>
              <w:bottom w:val="dotted" w:sz="4" w:space="0" w:color="auto"/>
              <w:right w:val="dotted" w:sz="4" w:space="0" w:color="auto"/>
            </w:tcBorders>
          </w:tcPr>
          <w:p w14:paraId="53C58C61" w14:textId="4508F708" w:rsidR="006B61C5" w:rsidRPr="00B83C70" w:rsidRDefault="006B61C5" w:rsidP="00F2381A">
            <w:pPr>
              <w:spacing w:after="120"/>
              <w:ind w:left="27"/>
              <w:jc w:val="both"/>
            </w:pPr>
            <w:r>
              <w:t>Отдел „Контрол на външните възлагания“</w:t>
            </w:r>
          </w:p>
        </w:tc>
        <w:tc>
          <w:tcPr>
            <w:tcW w:w="1461" w:type="dxa"/>
            <w:tcBorders>
              <w:top w:val="dotted" w:sz="4" w:space="0" w:color="auto"/>
              <w:left w:val="dotted" w:sz="4" w:space="0" w:color="auto"/>
              <w:bottom w:val="dotted" w:sz="4" w:space="0" w:color="auto"/>
              <w:right w:val="dotted" w:sz="4" w:space="0" w:color="auto"/>
            </w:tcBorders>
          </w:tcPr>
          <w:p w14:paraId="5CA749CB" w14:textId="03F9B7A4" w:rsidR="006B61C5" w:rsidRDefault="006B61C5" w:rsidP="009E07BE">
            <w:pPr>
              <w:spacing w:after="120"/>
              <w:jc w:val="center"/>
            </w:pPr>
            <w:r>
              <w:t>9</w:t>
            </w:r>
          </w:p>
        </w:tc>
      </w:tr>
      <w:tr w:rsidR="00356411" w:rsidRPr="00C86A27" w14:paraId="360A0E46" w14:textId="77777777" w:rsidTr="00B83C70">
        <w:trPr>
          <w:jc w:val="center"/>
        </w:trPr>
        <w:tc>
          <w:tcPr>
            <w:tcW w:w="7460" w:type="dxa"/>
            <w:tcBorders>
              <w:top w:val="dotted" w:sz="4" w:space="0" w:color="auto"/>
              <w:left w:val="dotted" w:sz="4" w:space="0" w:color="auto"/>
              <w:bottom w:val="dotted" w:sz="4" w:space="0" w:color="auto"/>
              <w:right w:val="dotted" w:sz="4" w:space="0" w:color="auto"/>
            </w:tcBorders>
            <w:hideMark/>
          </w:tcPr>
          <w:p w14:paraId="7A7FF155" w14:textId="77777777" w:rsidR="00356411" w:rsidRPr="00B83C70" w:rsidRDefault="007C1302" w:rsidP="007C1302">
            <w:pPr>
              <w:spacing w:after="120"/>
              <w:rPr>
                <w:b/>
              </w:rPr>
            </w:pPr>
            <w:r w:rsidRPr="00B83C70">
              <w:rPr>
                <w:b/>
              </w:rPr>
              <w:t xml:space="preserve">Дирекция </w:t>
            </w:r>
            <w:r w:rsidR="00356411" w:rsidRPr="00B83C70">
              <w:rPr>
                <w:b/>
              </w:rPr>
              <w:t>„Финансово планиране, счетовод</w:t>
            </w:r>
            <w:r w:rsidRPr="00B83C70">
              <w:rPr>
                <w:b/>
              </w:rPr>
              <w:t>ство</w:t>
            </w:r>
            <w:r w:rsidR="009C65D8" w:rsidRPr="00B83C70">
              <w:rPr>
                <w:b/>
              </w:rPr>
              <w:t xml:space="preserve"> </w:t>
            </w:r>
            <w:r w:rsidR="00356411" w:rsidRPr="00B83C70">
              <w:rPr>
                <w:b/>
              </w:rPr>
              <w:t xml:space="preserve">и плащания” </w:t>
            </w:r>
          </w:p>
        </w:tc>
        <w:tc>
          <w:tcPr>
            <w:tcW w:w="1461" w:type="dxa"/>
            <w:tcBorders>
              <w:top w:val="dotted" w:sz="4" w:space="0" w:color="auto"/>
              <w:left w:val="dotted" w:sz="4" w:space="0" w:color="auto"/>
              <w:bottom w:val="dotted" w:sz="4" w:space="0" w:color="auto"/>
              <w:right w:val="dotted" w:sz="4" w:space="0" w:color="auto"/>
            </w:tcBorders>
            <w:hideMark/>
          </w:tcPr>
          <w:p w14:paraId="195A3E05" w14:textId="77777777" w:rsidR="00356411" w:rsidRPr="00C86A27" w:rsidRDefault="007C1302" w:rsidP="007C1302">
            <w:pPr>
              <w:spacing w:after="120"/>
              <w:jc w:val="center"/>
              <w:rPr>
                <w:rFonts w:eastAsia="Arial Unicode MS"/>
                <w:b/>
                <w:color w:val="000000"/>
              </w:rPr>
            </w:pPr>
            <w:r w:rsidRPr="00A45BD0">
              <w:rPr>
                <w:b/>
                <w:lang w:val="en-US"/>
              </w:rPr>
              <w:t>1</w:t>
            </w:r>
            <w:r w:rsidR="0041032F">
              <w:rPr>
                <w:b/>
              </w:rPr>
              <w:t>2</w:t>
            </w:r>
            <w:r w:rsidR="00356411" w:rsidRPr="00C86A27">
              <w:rPr>
                <w:b/>
              </w:rPr>
              <w:t>, в т.ч.</w:t>
            </w:r>
          </w:p>
        </w:tc>
      </w:tr>
      <w:tr w:rsidR="007C1302" w:rsidRPr="00C86A27" w14:paraId="476A6AD7" w14:textId="77777777" w:rsidTr="00B83C70">
        <w:trPr>
          <w:jc w:val="center"/>
        </w:trPr>
        <w:tc>
          <w:tcPr>
            <w:tcW w:w="7460" w:type="dxa"/>
            <w:tcBorders>
              <w:top w:val="dotted" w:sz="4" w:space="0" w:color="auto"/>
              <w:left w:val="dotted" w:sz="4" w:space="0" w:color="auto"/>
              <w:bottom w:val="dotted" w:sz="4" w:space="0" w:color="auto"/>
              <w:right w:val="dotted" w:sz="4" w:space="0" w:color="auto"/>
            </w:tcBorders>
          </w:tcPr>
          <w:p w14:paraId="3AD25FB5" w14:textId="77777777" w:rsidR="007C1302" w:rsidRPr="00C86A27" w:rsidRDefault="007C1302" w:rsidP="00F2381A">
            <w:pPr>
              <w:spacing w:after="120"/>
            </w:pPr>
            <w:r>
              <w:t>Директор</w:t>
            </w:r>
          </w:p>
        </w:tc>
        <w:tc>
          <w:tcPr>
            <w:tcW w:w="1461" w:type="dxa"/>
            <w:tcBorders>
              <w:top w:val="dotted" w:sz="4" w:space="0" w:color="auto"/>
              <w:left w:val="dotted" w:sz="4" w:space="0" w:color="auto"/>
              <w:bottom w:val="dotted" w:sz="4" w:space="0" w:color="auto"/>
              <w:right w:val="dotted" w:sz="4" w:space="0" w:color="auto"/>
            </w:tcBorders>
          </w:tcPr>
          <w:p w14:paraId="33AE7926" w14:textId="77777777" w:rsidR="007C1302" w:rsidRPr="00C86A27" w:rsidRDefault="007C1302" w:rsidP="00F2381A">
            <w:pPr>
              <w:spacing w:after="120"/>
              <w:jc w:val="center"/>
            </w:pPr>
            <w:r>
              <w:t>1</w:t>
            </w:r>
          </w:p>
        </w:tc>
      </w:tr>
      <w:tr w:rsidR="007C1302" w:rsidRPr="00C86A27" w14:paraId="74027BD1" w14:textId="77777777" w:rsidTr="00B83C70">
        <w:trPr>
          <w:jc w:val="center"/>
        </w:trPr>
        <w:tc>
          <w:tcPr>
            <w:tcW w:w="7460" w:type="dxa"/>
            <w:tcBorders>
              <w:top w:val="dotted" w:sz="4" w:space="0" w:color="auto"/>
              <w:left w:val="dotted" w:sz="4" w:space="0" w:color="auto"/>
              <w:bottom w:val="dotted" w:sz="4" w:space="0" w:color="auto"/>
              <w:right w:val="dotted" w:sz="4" w:space="0" w:color="auto"/>
            </w:tcBorders>
          </w:tcPr>
          <w:p w14:paraId="5891913F" w14:textId="77777777" w:rsidR="007C1302" w:rsidRPr="00C86A27" w:rsidRDefault="007C1302" w:rsidP="00F2381A">
            <w:pPr>
              <w:spacing w:after="120"/>
            </w:pPr>
            <w:r>
              <w:t>Отдел „</w:t>
            </w:r>
            <w:r w:rsidR="003F5DA5">
              <w:t>Счетоводство и плащания по ОП</w:t>
            </w:r>
            <w:r>
              <w:t>”</w:t>
            </w:r>
          </w:p>
        </w:tc>
        <w:tc>
          <w:tcPr>
            <w:tcW w:w="1461" w:type="dxa"/>
            <w:tcBorders>
              <w:top w:val="dotted" w:sz="4" w:space="0" w:color="auto"/>
              <w:left w:val="dotted" w:sz="4" w:space="0" w:color="auto"/>
              <w:bottom w:val="dotted" w:sz="4" w:space="0" w:color="auto"/>
              <w:right w:val="dotted" w:sz="4" w:space="0" w:color="auto"/>
            </w:tcBorders>
          </w:tcPr>
          <w:p w14:paraId="637E013D" w14:textId="77777777" w:rsidR="007C1302" w:rsidRPr="00C86A27" w:rsidRDefault="003F5DA5" w:rsidP="00F2381A">
            <w:pPr>
              <w:spacing w:after="120"/>
              <w:jc w:val="center"/>
            </w:pPr>
            <w:r>
              <w:t>6</w:t>
            </w:r>
          </w:p>
        </w:tc>
      </w:tr>
      <w:tr w:rsidR="00356411" w:rsidRPr="00C86A27" w14:paraId="16E23B6A" w14:textId="77777777" w:rsidTr="00B83C70">
        <w:trPr>
          <w:jc w:val="center"/>
        </w:trPr>
        <w:tc>
          <w:tcPr>
            <w:tcW w:w="7460" w:type="dxa"/>
            <w:tcBorders>
              <w:top w:val="dotted" w:sz="4" w:space="0" w:color="auto"/>
              <w:left w:val="dotted" w:sz="4" w:space="0" w:color="auto"/>
              <w:bottom w:val="dotted" w:sz="4" w:space="0" w:color="auto"/>
              <w:right w:val="dotted" w:sz="4" w:space="0" w:color="auto"/>
            </w:tcBorders>
          </w:tcPr>
          <w:p w14:paraId="1E54E808" w14:textId="77777777" w:rsidR="00356411" w:rsidRPr="00C86A27" w:rsidRDefault="007C1302" w:rsidP="00F2381A">
            <w:pPr>
              <w:spacing w:after="120"/>
            </w:pPr>
            <w:r>
              <w:t>Отдел „</w:t>
            </w:r>
            <w:r w:rsidR="003F5DA5">
              <w:t>Счетоводство и плащания на ИА</w:t>
            </w:r>
            <w:r>
              <w:t>”</w:t>
            </w:r>
          </w:p>
        </w:tc>
        <w:tc>
          <w:tcPr>
            <w:tcW w:w="1461" w:type="dxa"/>
            <w:tcBorders>
              <w:top w:val="dotted" w:sz="4" w:space="0" w:color="auto"/>
              <w:left w:val="dotted" w:sz="4" w:space="0" w:color="auto"/>
              <w:bottom w:val="dotted" w:sz="4" w:space="0" w:color="auto"/>
              <w:right w:val="dotted" w:sz="4" w:space="0" w:color="auto"/>
            </w:tcBorders>
          </w:tcPr>
          <w:p w14:paraId="3A562BFC" w14:textId="77777777" w:rsidR="00356411" w:rsidRPr="00B83C70" w:rsidRDefault="0041032F" w:rsidP="00F2381A">
            <w:pPr>
              <w:spacing w:after="120"/>
              <w:jc w:val="center"/>
            </w:pPr>
            <w:r>
              <w:t>5</w:t>
            </w:r>
          </w:p>
        </w:tc>
      </w:tr>
      <w:tr w:rsidR="00356411" w:rsidRPr="00C86A27" w14:paraId="467EAEE6" w14:textId="77777777" w:rsidTr="00B83C70">
        <w:trPr>
          <w:jc w:val="center"/>
        </w:trPr>
        <w:tc>
          <w:tcPr>
            <w:tcW w:w="7460" w:type="dxa"/>
            <w:tcBorders>
              <w:top w:val="dotted" w:sz="4" w:space="0" w:color="auto"/>
              <w:left w:val="dotted" w:sz="4" w:space="0" w:color="auto"/>
              <w:bottom w:val="dotted" w:sz="4" w:space="0" w:color="auto"/>
              <w:right w:val="dotted" w:sz="4" w:space="0" w:color="auto"/>
            </w:tcBorders>
            <w:hideMark/>
          </w:tcPr>
          <w:p w14:paraId="000E1552" w14:textId="77777777" w:rsidR="00356411" w:rsidRPr="00B83C70" w:rsidRDefault="008A41FB" w:rsidP="00F2381A">
            <w:pPr>
              <w:spacing w:after="120"/>
              <w:rPr>
                <w:rFonts w:eastAsia="Arial Unicode MS"/>
                <w:b/>
                <w:color w:val="000000"/>
              </w:rPr>
            </w:pPr>
            <w:r w:rsidRPr="00B83C70">
              <w:rPr>
                <w:b/>
              </w:rPr>
              <w:t>Д</w:t>
            </w:r>
            <w:r w:rsidR="007C1302" w:rsidRPr="00B83C70">
              <w:rPr>
                <w:b/>
              </w:rPr>
              <w:t>ирекция "Администрация и управление"</w:t>
            </w:r>
          </w:p>
        </w:tc>
        <w:tc>
          <w:tcPr>
            <w:tcW w:w="1461" w:type="dxa"/>
            <w:tcBorders>
              <w:top w:val="dotted" w:sz="4" w:space="0" w:color="auto"/>
              <w:left w:val="dotted" w:sz="4" w:space="0" w:color="auto"/>
              <w:bottom w:val="dotted" w:sz="4" w:space="0" w:color="auto"/>
              <w:right w:val="dotted" w:sz="4" w:space="0" w:color="auto"/>
            </w:tcBorders>
            <w:hideMark/>
          </w:tcPr>
          <w:p w14:paraId="3754AD07" w14:textId="77777777" w:rsidR="00356411" w:rsidRPr="00C86A27" w:rsidRDefault="007C1302" w:rsidP="00C84475">
            <w:pPr>
              <w:spacing w:after="120"/>
              <w:jc w:val="center"/>
              <w:rPr>
                <w:rFonts w:eastAsia="Arial Unicode MS"/>
                <w:b/>
                <w:color w:val="000000"/>
              </w:rPr>
            </w:pPr>
            <w:r>
              <w:rPr>
                <w:b/>
              </w:rPr>
              <w:t>11</w:t>
            </w:r>
            <w:r w:rsidR="00356411" w:rsidRPr="00C86A27">
              <w:rPr>
                <w:b/>
              </w:rPr>
              <w:t xml:space="preserve"> </w:t>
            </w:r>
          </w:p>
        </w:tc>
      </w:tr>
    </w:tbl>
    <w:p w14:paraId="05088E5E" w14:textId="37F1DAA2" w:rsidR="00356411" w:rsidRPr="00EA7A78" w:rsidRDefault="00356411" w:rsidP="00356411">
      <w:pPr>
        <w:spacing w:before="120" w:after="120" w:line="360" w:lineRule="auto"/>
        <w:ind w:firstLine="708"/>
        <w:jc w:val="both"/>
        <w:rPr>
          <w:b/>
          <w:bCs/>
        </w:rPr>
      </w:pPr>
      <w:r w:rsidRPr="00EA7A78">
        <w:rPr>
          <w:b/>
          <w:bCs/>
        </w:rPr>
        <w:t xml:space="preserve">Конкретните функции на </w:t>
      </w:r>
      <w:r w:rsidR="009B47A2">
        <w:rPr>
          <w:b/>
          <w:bCs/>
        </w:rPr>
        <w:t xml:space="preserve">дирекциите и </w:t>
      </w:r>
      <w:r w:rsidRPr="00EA7A78">
        <w:rPr>
          <w:b/>
          <w:bCs/>
        </w:rPr>
        <w:t xml:space="preserve">отделите в </w:t>
      </w:r>
      <w:r w:rsidR="005954C8" w:rsidRPr="00EA7A78">
        <w:rPr>
          <w:b/>
          <w:bCs/>
        </w:rPr>
        <w:t>УО</w:t>
      </w:r>
      <w:r w:rsidRPr="00EA7A78">
        <w:rPr>
          <w:b/>
          <w:bCs/>
        </w:rPr>
        <w:t xml:space="preserve"> </w:t>
      </w:r>
      <w:r w:rsidRPr="00EA7A78">
        <w:rPr>
          <w:b/>
          <w:bCs/>
          <w:u w:val="single"/>
        </w:rPr>
        <w:t xml:space="preserve">във връзка </w:t>
      </w:r>
      <w:bookmarkStart w:id="14" w:name="_Hlk101274755"/>
      <w:r w:rsidRPr="00EA7A78">
        <w:rPr>
          <w:b/>
          <w:bCs/>
          <w:u w:val="single"/>
        </w:rPr>
        <w:t>с управлението на ОП НОИР</w:t>
      </w:r>
      <w:r w:rsidRPr="00EA7A78">
        <w:rPr>
          <w:b/>
          <w:bCs/>
        </w:rPr>
        <w:t xml:space="preserve"> </w:t>
      </w:r>
      <w:bookmarkEnd w:id="14"/>
      <w:r w:rsidRPr="00EA7A78">
        <w:rPr>
          <w:b/>
          <w:bCs/>
        </w:rPr>
        <w:t>са следните:</w:t>
      </w:r>
    </w:p>
    <w:p w14:paraId="344A5356" w14:textId="77777777" w:rsidR="00356411" w:rsidRPr="00C86A27" w:rsidRDefault="00CF7626" w:rsidP="00E6537F">
      <w:pPr>
        <w:spacing w:before="120" w:after="120" w:line="360" w:lineRule="auto"/>
        <w:jc w:val="both"/>
      </w:pPr>
      <w:r w:rsidRPr="00A45BD0">
        <w:rPr>
          <w:b/>
          <w:i/>
          <w:u w:val="single"/>
        </w:rPr>
        <w:t>Ръководство (3</w:t>
      </w:r>
      <w:r w:rsidR="00356411" w:rsidRPr="00C86A27">
        <w:rPr>
          <w:b/>
          <w:i/>
          <w:u w:val="single"/>
        </w:rPr>
        <w:t xml:space="preserve"> щатни бройки):</w:t>
      </w:r>
      <w:r w:rsidR="00356411" w:rsidRPr="00C86A27">
        <w:t xml:space="preserve"> </w:t>
      </w:r>
      <w:r w:rsidR="008A41FB">
        <w:t>Изпълнителен</w:t>
      </w:r>
      <w:r w:rsidR="008A41FB" w:rsidRPr="00C86A27">
        <w:t xml:space="preserve"> </w:t>
      </w:r>
      <w:r w:rsidR="002C388E" w:rsidRPr="00C86A27">
        <w:t>директор</w:t>
      </w:r>
      <w:r w:rsidR="008A41FB">
        <w:t>,</w:t>
      </w:r>
      <w:r w:rsidR="002C388E" w:rsidRPr="00C86A27">
        <w:t xml:space="preserve"> заместник </w:t>
      </w:r>
      <w:r w:rsidR="008A41FB">
        <w:t>изпълнителен</w:t>
      </w:r>
      <w:r w:rsidR="008A41FB" w:rsidRPr="00C86A27">
        <w:t xml:space="preserve"> </w:t>
      </w:r>
      <w:r w:rsidR="00356411" w:rsidRPr="00C86A27">
        <w:t>директор</w:t>
      </w:r>
      <w:r w:rsidR="008A41FB">
        <w:t xml:space="preserve"> и главен секретар</w:t>
      </w:r>
      <w:r w:rsidR="00356411" w:rsidRPr="00D32501">
        <w:t>.</w:t>
      </w:r>
    </w:p>
    <w:p w14:paraId="226BE402" w14:textId="77777777" w:rsidR="00F11275" w:rsidRDefault="002422AA" w:rsidP="002422AA">
      <w:pPr>
        <w:spacing w:line="360" w:lineRule="auto"/>
        <w:jc w:val="both"/>
        <w:rPr>
          <w:rFonts w:eastAsia="Calibri"/>
          <w:lang w:eastAsia="en-US"/>
        </w:rPr>
      </w:pPr>
      <w:r w:rsidRPr="00EA7A78">
        <w:rPr>
          <w:rStyle w:val="FontStyle18"/>
          <w:b/>
          <w:bCs/>
          <w:i/>
          <w:iCs/>
          <w:sz w:val="24"/>
          <w:szCs w:val="24"/>
          <w:u w:val="single"/>
        </w:rPr>
        <w:t>Дирекция „Управление на риска и контрол”</w:t>
      </w:r>
      <w:r w:rsidRPr="002422AA">
        <w:rPr>
          <w:b/>
          <w:i/>
        </w:rPr>
        <w:t xml:space="preserve"> </w:t>
      </w:r>
      <w:r w:rsidRPr="00C86A27">
        <w:rPr>
          <w:b/>
          <w:i/>
        </w:rPr>
        <w:t>–</w:t>
      </w:r>
      <w:r w:rsidRPr="00C86A27">
        <w:t xml:space="preserve"> 1</w:t>
      </w:r>
      <w:r w:rsidR="00055E9B">
        <w:t>4</w:t>
      </w:r>
      <w:r w:rsidRPr="00C86A27">
        <w:t xml:space="preserve"> щатни бройки (вкл. </w:t>
      </w:r>
      <w:r>
        <w:t>директор</w:t>
      </w:r>
      <w:r w:rsidRPr="00C86A27">
        <w:t xml:space="preserve">). </w:t>
      </w:r>
      <w:r>
        <w:rPr>
          <w:rFonts w:eastAsia="Calibri"/>
          <w:lang w:eastAsia="en-US"/>
        </w:rPr>
        <w:t>Дирекцията</w:t>
      </w:r>
      <w:r w:rsidRPr="00C86A27">
        <w:rPr>
          <w:rFonts w:eastAsia="Calibri"/>
          <w:lang w:eastAsia="en-US"/>
        </w:rPr>
        <w:t xml:space="preserve"> изпълнява следните функции:</w:t>
      </w:r>
    </w:p>
    <w:p w14:paraId="2016EB6F" w14:textId="545D3E3C" w:rsidR="00F11275" w:rsidRPr="00EC7A88" w:rsidRDefault="00F11275" w:rsidP="00F11275">
      <w:pPr>
        <w:pStyle w:val="ListParagraph"/>
        <w:numPr>
          <w:ilvl w:val="0"/>
          <w:numId w:val="55"/>
        </w:numPr>
        <w:autoSpaceDE w:val="0"/>
        <w:autoSpaceDN w:val="0"/>
        <w:adjustRightInd w:val="0"/>
        <w:spacing w:after="0" w:line="360" w:lineRule="auto"/>
        <w:ind w:left="357" w:hanging="357"/>
        <w:jc w:val="both"/>
        <w:rPr>
          <w:rFonts w:ascii="Times New Roman" w:hAnsi="Times New Roman"/>
          <w:sz w:val="24"/>
          <w:szCs w:val="24"/>
        </w:rPr>
      </w:pPr>
      <w:r w:rsidRPr="00EC7A88">
        <w:rPr>
          <w:rFonts w:ascii="Times New Roman" w:hAnsi="Times New Roman"/>
          <w:sz w:val="24"/>
          <w:szCs w:val="24"/>
        </w:rPr>
        <w:lastRenderedPageBreak/>
        <w:t xml:space="preserve">Подпомага изпълнителния директор относно качественото функциониране и подобряване на системите за управление и контрол, като наблюдава функционалността им, процедурните правила и наръчници на УО и прави предложения за тяхното оптимизиране и усъвършенстване и </w:t>
      </w:r>
      <w:r>
        <w:rPr>
          <w:rFonts w:ascii="Times New Roman" w:hAnsi="Times New Roman"/>
          <w:sz w:val="24"/>
          <w:szCs w:val="24"/>
        </w:rPr>
        <w:t>участва в</w:t>
      </w:r>
      <w:r w:rsidRPr="00EC7A88">
        <w:rPr>
          <w:rFonts w:ascii="Times New Roman" w:hAnsi="Times New Roman"/>
          <w:sz w:val="24"/>
          <w:szCs w:val="24"/>
        </w:rPr>
        <w:t xml:space="preserve"> актуализация</w:t>
      </w:r>
      <w:r>
        <w:rPr>
          <w:rFonts w:ascii="Times New Roman" w:hAnsi="Times New Roman"/>
          <w:sz w:val="24"/>
          <w:szCs w:val="24"/>
        </w:rPr>
        <w:t>та</w:t>
      </w:r>
      <w:r w:rsidRPr="00EC7A88">
        <w:rPr>
          <w:rFonts w:ascii="Times New Roman" w:hAnsi="Times New Roman"/>
          <w:sz w:val="24"/>
          <w:szCs w:val="24"/>
        </w:rPr>
        <w:t xml:space="preserve"> на правилата и наръчниците по ОП НОИР;</w:t>
      </w:r>
    </w:p>
    <w:p w14:paraId="2A52B879" w14:textId="18296548" w:rsidR="00F11275" w:rsidRPr="00EC7A88" w:rsidRDefault="00F11275" w:rsidP="00F11275">
      <w:pPr>
        <w:pStyle w:val="ListParagraph"/>
        <w:numPr>
          <w:ilvl w:val="0"/>
          <w:numId w:val="55"/>
        </w:numPr>
        <w:autoSpaceDE w:val="0"/>
        <w:autoSpaceDN w:val="0"/>
        <w:adjustRightInd w:val="0"/>
        <w:spacing w:after="0" w:line="360" w:lineRule="auto"/>
        <w:jc w:val="both"/>
        <w:rPr>
          <w:rFonts w:ascii="Times New Roman" w:hAnsi="Times New Roman"/>
          <w:sz w:val="24"/>
          <w:szCs w:val="24"/>
        </w:rPr>
      </w:pPr>
      <w:r w:rsidRPr="00EC7A88">
        <w:rPr>
          <w:rFonts w:ascii="Times New Roman" w:hAnsi="Times New Roman"/>
          <w:sz w:val="24"/>
          <w:szCs w:val="24"/>
        </w:rPr>
        <w:t xml:space="preserve">Осъществява функциите </w:t>
      </w:r>
      <w:r w:rsidR="007548C0">
        <w:rPr>
          <w:rFonts w:ascii="Times New Roman" w:hAnsi="Times New Roman"/>
          <w:sz w:val="24"/>
          <w:szCs w:val="24"/>
        </w:rPr>
        <w:t>по</w:t>
      </w:r>
      <w:r>
        <w:rPr>
          <w:rFonts w:ascii="Times New Roman" w:hAnsi="Times New Roman"/>
          <w:sz w:val="24"/>
          <w:szCs w:val="24"/>
        </w:rPr>
        <w:t xml:space="preserve"> чл. 13 от </w:t>
      </w:r>
      <w:r w:rsidRPr="00785B56">
        <w:rPr>
          <w:rFonts w:ascii="Times New Roman" w:hAnsi="Times New Roman"/>
          <w:sz w:val="24"/>
          <w:szCs w:val="24"/>
        </w:rPr>
        <w:t>Закон</w:t>
      </w:r>
      <w:r>
        <w:rPr>
          <w:rFonts w:ascii="Times New Roman" w:hAnsi="Times New Roman"/>
          <w:sz w:val="24"/>
          <w:szCs w:val="24"/>
        </w:rPr>
        <w:t>а</w:t>
      </w:r>
      <w:r w:rsidRPr="00785B56">
        <w:rPr>
          <w:rFonts w:ascii="Times New Roman" w:hAnsi="Times New Roman"/>
          <w:sz w:val="24"/>
          <w:szCs w:val="24"/>
        </w:rPr>
        <w:t xml:space="preserve"> за финансовото управление и контрол в публичния сектор</w:t>
      </w:r>
      <w:r>
        <w:rPr>
          <w:rFonts w:ascii="Times New Roman" w:hAnsi="Times New Roman"/>
          <w:sz w:val="24"/>
          <w:szCs w:val="24"/>
        </w:rPr>
        <w:t>,</w:t>
      </w:r>
      <w:r w:rsidRPr="00785B56">
        <w:rPr>
          <w:rFonts w:ascii="Times New Roman" w:hAnsi="Times New Roman"/>
          <w:sz w:val="24"/>
          <w:szCs w:val="24"/>
        </w:rPr>
        <w:t xml:space="preserve"> </w:t>
      </w:r>
      <w:r w:rsidRPr="00EC7A88">
        <w:rPr>
          <w:rFonts w:ascii="Times New Roman" w:hAnsi="Times New Roman"/>
          <w:sz w:val="24"/>
          <w:szCs w:val="24"/>
        </w:rPr>
        <w:t xml:space="preserve">като осъществява предварителен контрол за законосъобразност на </w:t>
      </w:r>
      <w:r w:rsidRPr="004D7183">
        <w:rPr>
          <w:rFonts w:ascii="Times New Roman" w:hAnsi="Times New Roman"/>
          <w:sz w:val="24"/>
          <w:szCs w:val="24"/>
        </w:rPr>
        <w:t>документи и действия</w:t>
      </w:r>
      <w:r>
        <w:rPr>
          <w:rFonts w:ascii="Times New Roman" w:hAnsi="Times New Roman"/>
          <w:sz w:val="24"/>
          <w:szCs w:val="24"/>
        </w:rPr>
        <w:t xml:space="preserve">, </w:t>
      </w:r>
      <w:r w:rsidRPr="004D7183">
        <w:rPr>
          <w:rFonts w:ascii="Times New Roman" w:hAnsi="Times New Roman"/>
          <w:sz w:val="24"/>
          <w:szCs w:val="24"/>
        </w:rPr>
        <w:t xml:space="preserve">свързани с финансовата дейност, преди </w:t>
      </w:r>
      <w:r>
        <w:rPr>
          <w:rFonts w:ascii="Times New Roman" w:hAnsi="Times New Roman"/>
          <w:sz w:val="24"/>
          <w:szCs w:val="24"/>
        </w:rPr>
        <w:t xml:space="preserve">вземане на </w:t>
      </w:r>
      <w:r w:rsidRPr="00EC7A88">
        <w:rPr>
          <w:rFonts w:ascii="Times New Roman" w:hAnsi="Times New Roman"/>
          <w:sz w:val="24"/>
          <w:szCs w:val="24"/>
        </w:rPr>
        <w:t>решенията за поемане на финансови задължения или извършване на разходи по ОП НОИР;</w:t>
      </w:r>
    </w:p>
    <w:p w14:paraId="427BC7CF" w14:textId="77777777" w:rsidR="00F11275" w:rsidRDefault="00F11275" w:rsidP="00F11275">
      <w:pPr>
        <w:pStyle w:val="ListParagraph"/>
        <w:numPr>
          <w:ilvl w:val="0"/>
          <w:numId w:val="55"/>
        </w:numPr>
        <w:autoSpaceDE w:val="0"/>
        <w:autoSpaceDN w:val="0"/>
        <w:adjustRightInd w:val="0"/>
        <w:spacing w:after="0" w:line="360" w:lineRule="auto"/>
        <w:ind w:left="357" w:hanging="357"/>
        <w:jc w:val="both"/>
        <w:rPr>
          <w:rFonts w:ascii="Times New Roman" w:hAnsi="Times New Roman"/>
          <w:sz w:val="24"/>
          <w:szCs w:val="24"/>
        </w:rPr>
      </w:pPr>
      <w:r w:rsidRPr="00EC7A88">
        <w:rPr>
          <w:rFonts w:ascii="Times New Roman" w:hAnsi="Times New Roman"/>
          <w:sz w:val="24"/>
          <w:szCs w:val="24"/>
        </w:rPr>
        <w:t xml:space="preserve">Осъществява предварителен контрол </w:t>
      </w:r>
      <w:r>
        <w:rPr>
          <w:rFonts w:ascii="Times New Roman" w:hAnsi="Times New Roman"/>
          <w:sz w:val="24"/>
          <w:szCs w:val="24"/>
        </w:rPr>
        <w:t xml:space="preserve">за законосъобразност </w:t>
      </w:r>
      <w:r w:rsidRPr="00EC7A88">
        <w:rPr>
          <w:rFonts w:ascii="Times New Roman" w:hAnsi="Times New Roman"/>
          <w:sz w:val="24"/>
          <w:szCs w:val="24"/>
        </w:rPr>
        <w:t xml:space="preserve">на: </w:t>
      </w:r>
    </w:p>
    <w:p w14:paraId="21AD1F7A" w14:textId="77777777" w:rsidR="00F11275" w:rsidRDefault="00F11275" w:rsidP="00F11275">
      <w:pPr>
        <w:pStyle w:val="ListParagraph"/>
        <w:numPr>
          <w:ilvl w:val="0"/>
          <w:numId w:val="56"/>
        </w:numPr>
        <w:autoSpaceDE w:val="0"/>
        <w:autoSpaceDN w:val="0"/>
        <w:adjustRightInd w:val="0"/>
        <w:spacing w:after="0" w:line="360" w:lineRule="auto"/>
        <w:ind w:left="357" w:hanging="357"/>
        <w:jc w:val="both"/>
        <w:rPr>
          <w:rFonts w:ascii="Times New Roman" w:hAnsi="Times New Roman"/>
          <w:sz w:val="24"/>
          <w:szCs w:val="24"/>
        </w:rPr>
      </w:pPr>
      <w:r w:rsidRPr="00EC7A88">
        <w:rPr>
          <w:rFonts w:ascii="Times New Roman" w:hAnsi="Times New Roman"/>
          <w:sz w:val="24"/>
          <w:szCs w:val="24"/>
        </w:rPr>
        <w:t xml:space="preserve">критериите за </w:t>
      </w:r>
      <w:r>
        <w:rPr>
          <w:rFonts w:ascii="Times New Roman" w:hAnsi="Times New Roman"/>
          <w:sz w:val="24"/>
          <w:szCs w:val="24"/>
        </w:rPr>
        <w:t>подбор</w:t>
      </w:r>
      <w:r w:rsidRPr="00EC7A88">
        <w:rPr>
          <w:rFonts w:ascii="Times New Roman" w:hAnsi="Times New Roman"/>
          <w:sz w:val="24"/>
          <w:szCs w:val="24"/>
        </w:rPr>
        <w:t xml:space="preserve"> на операции; </w:t>
      </w:r>
    </w:p>
    <w:p w14:paraId="099D458B" w14:textId="071F3AB3" w:rsidR="00F11275" w:rsidRDefault="00E21B94" w:rsidP="00F11275">
      <w:pPr>
        <w:pStyle w:val="ListParagraph"/>
        <w:numPr>
          <w:ilvl w:val="0"/>
          <w:numId w:val="56"/>
        </w:numPr>
        <w:autoSpaceDE w:val="0"/>
        <w:autoSpaceDN w:val="0"/>
        <w:adjustRightInd w:val="0"/>
        <w:spacing w:after="0" w:line="360" w:lineRule="auto"/>
        <w:ind w:left="357" w:hanging="357"/>
        <w:jc w:val="both"/>
        <w:rPr>
          <w:rFonts w:ascii="Times New Roman" w:hAnsi="Times New Roman"/>
          <w:sz w:val="24"/>
          <w:szCs w:val="24"/>
        </w:rPr>
      </w:pPr>
      <w:r>
        <w:rPr>
          <w:rFonts w:ascii="Times New Roman" w:hAnsi="Times New Roman"/>
          <w:sz w:val="24"/>
          <w:szCs w:val="24"/>
        </w:rPr>
        <w:t>условията</w:t>
      </w:r>
      <w:r w:rsidRPr="00EC7A88">
        <w:rPr>
          <w:rFonts w:ascii="Times New Roman" w:hAnsi="Times New Roman"/>
          <w:sz w:val="24"/>
          <w:szCs w:val="24"/>
        </w:rPr>
        <w:t xml:space="preserve"> </w:t>
      </w:r>
      <w:r w:rsidR="00F11275" w:rsidRPr="00EC7A88">
        <w:rPr>
          <w:rFonts w:ascii="Times New Roman" w:hAnsi="Times New Roman"/>
          <w:sz w:val="24"/>
          <w:szCs w:val="24"/>
        </w:rPr>
        <w:t xml:space="preserve">за кандидатстване </w:t>
      </w:r>
      <w:r w:rsidR="00F11275" w:rsidRPr="00621ED2">
        <w:rPr>
          <w:rFonts w:ascii="Times New Roman" w:hAnsi="Times New Roman"/>
          <w:sz w:val="24"/>
          <w:szCs w:val="24"/>
        </w:rPr>
        <w:t>по процедурите за предоставяне на безвъзмездна финансова помощ по ОП НОИР</w:t>
      </w:r>
      <w:r w:rsidR="00F11275" w:rsidRPr="00EC7A88">
        <w:rPr>
          <w:rFonts w:ascii="Times New Roman" w:hAnsi="Times New Roman"/>
          <w:sz w:val="24"/>
          <w:szCs w:val="24"/>
        </w:rPr>
        <w:t xml:space="preserve">; </w:t>
      </w:r>
    </w:p>
    <w:p w14:paraId="71819E24" w14:textId="77777777" w:rsidR="00F11275" w:rsidRPr="00EC7A88" w:rsidRDefault="00F11275" w:rsidP="00F11275">
      <w:pPr>
        <w:pStyle w:val="ListParagraph"/>
        <w:numPr>
          <w:ilvl w:val="0"/>
          <w:numId w:val="56"/>
        </w:numPr>
        <w:autoSpaceDE w:val="0"/>
        <w:autoSpaceDN w:val="0"/>
        <w:adjustRightInd w:val="0"/>
        <w:spacing w:after="0" w:line="360" w:lineRule="auto"/>
        <w:ind w:left="357" w:hanging="357"/>
        <w:jc w:val="both"/>
        <w:rPr>
          <w:rFonts w:ascii="Times New Roman" w:hAnsi="Times New Roman"/>
          <w:sz w:val="24"/>
          <w:szCs w:val="24"/>
        </w:rPr>
      </w:pPr>
      <w:r w:rsidRPr="00EC7A88">
        <w:rPr>
          <w:rFonts w:ascii="Times New Roman" w:hAnsi="Times New Roman"/>
          <w:sz w:val="24"/>
          <w:szCs w:val="24"/>
        </w:rPr>
        <w:t xml:space="preserve">заповедите за назначаване на оценителни комисии; </w:t>
      </w:r>
    </w:p>
    <w:p w14:paraId="149CB135" w14:textId="77777777" w:rsidR="00F11275" w:rsidRDefault="00F11275" w:rsidP="00F11275">
      <w:pPr>
        <w:pStyle w:val="ListParagraph"/>
        <w:numPr>
          <w:ilvl w:val="0"/>
          <w:numId w:val="56"/>
        </w:numPr>
        <w:autoSpaceDE w:val="0"/>
        <w:autoSpaceDN w:val="0"/>
        <w:adjustRightInd w:val="0"/>
        <w:spacing w:after="0" w:line="360" w:lineRule="auto"/>
        <w:ind w:left="357" w:hanging="357"/>
        <w:jc w:val="both"/>
        <w:rPr>
          <w:rFonts w:ascii="Times New Roman" w:hAnsi="Times New Roman"/>
          <w:sz w:val="24"/>
          <w:szCs w:val="24"/>
        </w:rPr>
      </w:pPr>
      <w:r w:rsidRPr="00EC7A88">
        <w:rPr>
          <w:rFonts w:ascii="Times New Roman" w:hAnsi="Times New Roman"/>
          <w:sz w:val="24"/>
          <w:szCs w:val="24"/>
        </w:rPr>
        <w:t xml:space="preserve">оценителните доклади </w:t>
      </w:r>
      <w:r>
        <w:rPr>
          <w:rFonts w:ascii="Times New Roman" w:hAnsi="Times New Roman"/>
          <w:sz w:val="24"/>
          <w:szCs w:val="24"/>
        </w:rPr>
        <w:t xml:space="preserve">на оценителните комисии; </w:t>
      </w:r>
    </w:p>
    <w:p w14:paraId="5A4707E8" w14:textId="541B99B3" w:rsidR="00F11275" w:rsidRDefault="00F11275" w:rsidP="00F11275">
      <w:pPr>
        <w:pStyle w:val="ListParagraph"/>
        <w:numPr>
          <w:ilvl w:val="0"/>
          <w:numId w:val="56"/>
        </w:numPr>
        <w:autoSpaceDE w:val="0"/>
        <w:autoSpaceDN w:val="0"/>
        <w:adjustRightInd w:val="0"/>
        <w:spacing w:after="0" w:line="360" w:lineRule="auto"/>
        <w:ind w:left="357" w:hanging="357"/>
        <w:jc w:val="both"/>
        <w:rPr>
          <w:rFonts w:ascii="Times New Roman" w:hAnsi="Times New Roman"/>
          <w:sz w:val="24"/>
          <w:szCs w:val="24"/>
        </w:rPr>
      </w:pPr>
      <w:r w:rsidRPr="00EC7A88">
        <w:rPr>
          <w:rFonts w:ascii="Times New Roman" w:hAnsi="Times New Roman"/>
          <w:sz w:val="24"/>
          <w:szCs w:val="24"/>
        </w:rPr>
        <w:t xml:space="preserve">решенията за отказ </w:t>
      </w:r>
      <w:r>
        <w:rPr>
          <w:rFonts w:ascii="Times New Roman" w:hAnsi="Times New Roman"/>
          <w:sz w:val="24"/>
          <w:szCs w:val="24"/>
        </w:rPr>
        <w:t xml:space="preserve">за предоставяне </w:t>
      </w:r>
      <w:r w:rsidRPr="00EC7A88">
        <w:rPr>
          <w:rFonts w:ascii="Times New Roman" w:hAnsi="Times New Roman"/>
          <w:sz w:val="24"/>
          <w:szCs w:val="24"/>
        </w:rPr>
        <w:t xml:space="preserve">на </w:t>
      </w:r>
      <w:r w:rsidR="000E0355" w:rsidRPr="000E0355">
        <w:rPr>
          <w:rFonts w:ascii="Times New Roman" w:hAnsi="Times New Roman"/>
          <w:sz w:val="24"/>
          <w:szCs w:val="24"/>
        </w:rPr>
        <w:t>безвъзмездна финансова помощ</w:t>
      </w:r>
      <w:r w:rsidRPr="00EC7A88">
        <w:rPr>
          <w:rFonts w:ascii="Times New Roman" w:hAnsi="Times New Roman"/>
          <w:sz w:val="24"/>
          <w:szCs w:val="24"/>
        </w:rPr>
        <w:t>;</w:t>
      </w:r>
    </w:p>
    <w:p w14:paraId="72073E52" w14:textId="77777777" w:rsidR="00F11275" w:rsidRDefault="00F11275" w:rsidP="00F11275">
      <w:pPr>
        <w:pStyle w:val="ListParagraph"/>
        <w:numPr>
          <w:ilvl w:val="0"/>
          <w:numId w:val="56"/>
        </w:numPr>
        <w:autoSpaceDE w:val="0"/>
        <w:autoSpaceDN w:val="0"/>
        <w:adjustRightInd w:val="0"/>
        <w:spacing w:after="0" w:line="360" w:lineRule="auto"/>
        <w:ind w:left="357" w:hanging="357"/>
        <w:jc w:val="both"/>
        <w:rPr>
          <w:rFonts w:ascii="Times New Roman" w:hAnsi="Times New Roman"/>
          <w:sz w:val="24"/>
          <w:szCs w:val="24"/>
        </w:rPr>
      </w:pPr>
      <w:r w:rsidRPr="00EC7A88">
        <w:rPr>
          <w:rFonts w:ascii="Times New Roman" w:hAnsi="Times New Roman"/>
          <w:sz w:val="24"/>
          <w:szCs w:val="24"/>
        </w:rPr>
        <w:t>административните договори/заповеди за предоставяне на безвъзмездна финансова помощ;</w:t>
      </w:r>
    </w:p>
    <w:p w14:paraId="1AEED756" w14:textId="77777777" w:rsidR="00F11275" w:rsidRDefault="00F11275" w:rsidP="00F11275">
      <w:pPr>
        <w:pStyle w:val="ListParagraph"/>
        <w:numPr>
          <w:ilvl w:val="0"/>
          <w:numId w:val="56"/>
        </w:numPr>
        <w:autoSpaceDE w:val="0"/>
        <w:autoSpaceDN w:val="0"/>
        <w:adjustRightInd w:val="0"/>
        <w:spacing w:after="0" w:line="360" w:lineRule="auto"/>
        <w:ind w:left="357" w:hanging="357"/>
        <w:jc w:val="both"/>
        <w:rPr>
          <w:rFonts w:ascii="Times New Roman" w:hAnsi="Times New Roman"/>
          <w:sz w:val="24"/>
          <w:szCs w:val="24"/>
        </w:rPr>
      </w:pPr>
      <w:r>
        <w:rPr>
          <w:rFonts w:ascii="Times New Roman" w:hAnsi="Times New Roman"/>
          <w:sz w:val="24"/>
          <w:szCs w:val="24"/>
        </w:rPr>
        <w:t xml:space="preserve">решенията за </w:t>
      </w:r>
      <w:r w:rsidR="00942919">
        <w:rPr>
          <w:rFonts w:ascii="Times New Roman" w:hAnsi="Times New Roman"/>
          <w:sz w:val="24"/>
          <w:szCs w:val="24"/>
        </w:rPr>
        <w:t>определяне</w:t>
      </w:r>
      <w:r>
        <w:rPr>
          <w:rFonts w:ascii="Times New Roman" w:hAnsi="Times New Roman"/>
          <w:sz w:val="24"/>
          <w:szCs w:val="24"/>
        </w:rPr>
        <w:t xml:space="preserve"> на финансови корекции по чл. 73 от ЗУСЕСИФ;</w:t>
      </w:r>
    </w:p>
    <w:p w14:paraId="57C7C858" w14:textId="77777777" w:rsidR="00F11275" w:rsidRPr="00EC7A88" w:rsidRDefault="00F11275" w:rsidP="00F11275">
      <w:pPr>
        <w:pStyle w:val="ListParagraph"/>
        <w:numPr>
          <w:ilvl w:val="0"/>
          <w:numId w:val="56"/>
        </w:numPr>
        <w:autoSpaceDE w:val="0"/>
        <w:autoSpaceDN w:val="0"/>
        <w:adjustRightInd w:val="0"/>
        <w:spacing w:after="0" w:line="360" w:lineRule="auto"/>
        <w:ind w:left="357" w:hanging="357"/>
        <w:jc w:val="both"/>
        <w:rPr>
          <w:rFonts w:ascii="Times New Roman" w:hAnsi="Times New Roman"/>
          <w:sz w:val="24"/>
          <w:szCs w:val="24"/>
        </w:rPr>
      </w:pPr>
      <w:r>
        <w:rPr>
          <w:rFonts w:ascii="Times New Roman" w:hAnsi="Times New Roman"/>
          <w:sz w:val="24"/>
          <w:szCs w:val="24"/>
        </w:rPr>
        <w:t xml:space="preserve">други </w:t>
      </w:r>
      <w:r w:rsidRPr="004D7183">
        <w:rPr>
          <w:rFonts w:ascii="Times New Roman" w:hAnsi="Times New Roman"/>
          <w:sz w:val="24"/>
          <w:szCs w:val="24"/>
        </w:rPr>
        <w:t>проекти на административни актове, издавани от ръководителя на Управляващия орган</w:t>
      </w:r>
      <w:r>
        <w:rPr>
          <w:rFonts w:ascii="Times New Roman" w:hAnsi="Times New Roman"/>
          <w:sz w:val="24"/>
          <w:szCs w:val="24"/>
        </w:rPr>
        <w:t>.</w:t>
      </w:r>
    </w:p>
    <w:p w14:paraId="265DCA76" w14:textId="77777777" w:rsidR="00F11275" w:rsidRPr="00EC7A88" w:rsidRDefault="00F11275" w:rsidP="00F11275">
      <w:pPr>
        <w:pStyle w:val="ListParagraph"/>
        <w:numPr>
          <w:ilvl w:val="0"/>
          <w:numId w:val="55"/>
        </w:numPr>
        <w:autoSpaceDE w:val="0"/>
        <w:autoSpaceDN w:val="0"/>
        <w:adjustRightInd w:val="0"/>
        <w:spacing w:after="0" w:line="360" w:lineRule="auto"/>
        <w:ind w:left="357" w:hanging="357"/>
        <w:jc w:val="both"/>
        <w:rPr>
          <w:rFonts w:ascii="Times New Roman" w:hAnsi="Times New Roman"/>
          <w:sz w:val="24"/>
          <w:szCs w:val="24"/>
        </w:rPr>
      </w:pPr>
      <w:r>
        <w:rPr>
          <w:rFonts w:ascii="Times New Roman" w:hAnsi="Times New Roman"/>
          <w:sz w:val="24"/>
          <w:szCs w:val="24"/>
        </w:rPr>
        <w:t>Направлява и у</w:t>
      </w:r>
      <w:r w:rsidRPr="00EC7A88">
        <w:rPr>
          <w:rFonts w:ascii="Times New Roman" w:hAnsi="Times New Roman"/>
          <w:sz w:val="24"/>
          <w:szCs w:val="24"/>
        </w:rPr>
        <w:t>частва по компетентност в процеса, свързан с оценка и управление на риска</w:t>
      </w:r>
      <w:r>
        <w:rPr>
          <w:rFonts w:ascii="Times New Roman" w:hAnsi="Times New Roman"/>
          <w:sz w:val="24"/>
          <w:szCs w:val="24"/>
        </w:rPr>
        <w:t>, включително на риска</w:t>
      </w:r>
      <w:r w:rsidRPr="00EC7A88">
        <w:rPr>
          <w:rFonts w:ascii="Times New Roman" w:hAnsi="Times New Roman"/>
          <w:sz w:val="24"/>
          <w:szCs w:val="24"/>
        </w:rPr>
        <w:t xml:space="preserve"> от измами; </w:t>
      </w:r>
    </w:p>
    <w:p w14:paraId="772CD952" w14:textId="77777777" w:rsidR="00F11275" w:rsidRPr="00EC7A88" w:rsidRDefault="00F11275" w:rsidP="00F11275">
      <w:pPr>
        <w:pStyle w:val="ListParagraph"/>
        <w:numPr>
          <w:ilvl w:val="0"/>
          <w:numId w:val="55"/>
        </w:numPr>
        <w:autoSpaceDE w:val="0"/>
        <w:autoSpaceDN w:val="0"/>
        <w:adjustRightInd w:val="0"/>
        <w:spacing w:after="0" w:line="360" w:lineRule="auto"/>
        <w:ind w:left="357" w:hanging="357"/>
        <w:jc w:val="both"/>
        <w:rPr>
          <w:rFonts w:ascii="Times New Roman" w:hAnsi="Times New Roman"/>
          <w:sz w:val="24"/>
          <w:szCs w:val="24"/>
        </w:rPr>
      </w:pPr>
      <w:r w:rsidRPr="00EC7A88">
        <w:rPr>
          <w:rFonts w:ascii="Times New Roman" w:hAnsi="Times New Roman"/>
          <w:sz w:val="24"/>
          <w:szCs w:val="24"/>
        </w:rPr>
        <w:t>При постъпили възражения</w:t>
      </w:r>
      <w:r>
        <w:rPr>
          <w:rFonts w:ascii="Times New Roman" w:hAnsi="Times New Roman"/>
          <w:sz w:val="24"/>
          <w:szCs w:val="24"/>
        </w:rPr>
        <w:t xml:space="preserve"> от кандидати, чиито проектни предложения са включени в списъка на проектните предложения, които не се допускат до техническа и финансова оценка,</w:t>
      </w:r>
      <w:r w:rsidRPr="00EC7A88">
        <w:rPr>
          <w:rFonts w:ascii="Times New Roman" w:hAnsi="Times New Roman"/>
          <w:sz w:val="24"/>
          <w:szCs w:val="24"/>
        </w:rPr>
        <w:t xml:space="preserve"> </w:t>
      </w:r>
      <w:r w:rsidRPr="004D7183">
        <w:rPr>
          <w:rFonts w:ascii="Times New Roman" w:hAnsi="Times New Roman"/>
          <w:sz w:val="24"/>
          <w:szCs w:val="24"/>
        </w:rPr>
        <w:t>извършва проверка на основателността на възражения</w:t>
      </w:r>
      <w:r>
        <w:rPr>
          <w:rFonts w:ascii="Times New Roman" w:hAnsi="Times New Roman"/>
          <w:sz w:val="24"/>
          <w:szCs w:val="24"/>
        </w:rPr>
        <w:t>та</w:t>
      </w:r>
      <w:r w:rsidRPr="00EC7A88">
        <w:rPr>
          <w:rFonts w:ascii="Times New Roman" w:hAnsi="Times New Roman"/>
          <w:sz w:val="24"/>
          <w:szCs w:val="24"/>
        </w:rPr>
        <w:t>;</w:t>
      </w:r>
    </w:p>
    <w:p w14:paraId="0E9A116F" w14:textId="41E45C77" w:rsidR="00F11275" w:rsidRPr="00EC7A88" w:rsidRDefault="00F11275" w:rsidP="00F11275">
      <w:pPr>
        <w:pStyle w:val="ListParagraph"/>
        <w:numPr>
          <w:ilvl w:val="0"/>
          <w:numId w:val="55"/>
        </w:numPr>
        <w:autoSpaceDE w:val="0"/>
        <w:autoSpaceDN w:val="0"/>
        <w:adjustRightInd w:val="0"/>
        <w:spacing w:after="0" w:line="360" w:lineRule="auto"/>
        <w:ind w:left="357" w:hanging="357"/>
        <w:jc w:val="both"/>
        <w:rPr>
          <w:rFonts w:ascii="Times New Roman" w:hAnsi="Times New Roman"/>
          <w:sz w:val="24"/>
          <w:szCs w:val="24"/>
        </w:rPr>
      </w:pPr>
      <w:r w:rsidRPr="00EC7A88">
        <w:rPr>
          <w:rFonts w:ascii="Times New Roman" w:hAnsi="Times New Roman"/>
          <w:sz w:val="24"/>
          <w:szCs w:val="24"/>
        </w:rPr>
        <w:t>При постъпили сигнали за нередности</w:t>
      </w:r>
      <w:r>
        <w:rPr>
          <w:rFonts w:ascii="Times New Roman" w:hAnsi="Times New Roman"/>
          <w:sz w:val="24"/>
          <w:szCs w:val="24"/>
        </w:rPr>
        <w:t xml:space="preserve">, </w:t>
      </w:r>
      <w:r w:rsidRPr="004D7183">
        <w:rPr>
          <w:rFonts w:ascii="Times New Roman" w:hAnsi="Times New Roman"/>
          <w:sz w:val="24"/>
          <w:szCs w:val="24"/>
        </w:rPr>
        <w:t>прилага процедурите по администриране на нередности при упр</w:t>
      </w:r>
      <w:r>
        <w:rPr>
          <w:rFonts w:ascii="Times New Roman" w:hAnsi="Times New Roman"/>
          <w:sz w:val="24"/>
          <w:szCs w:val="24"/>
        </w:rPr>
        <w:t xml:space="preserve">авлението и изпълнението на ОП </w:t>
      </w:r>
      <w:r w:rsidRPr="004D7183">
        <w:rPr>
          <w:rFonts w:ascii="Times New Roman" w:hAnsi="Times New Roman"/>
          <w:sz w:val="24"/>
          <w:szCs w:val="24"/>
        </w:rPr>
        <w:t>НОИР</w:t>
      </w:r>
      <w:r w:rsidRPr="00EC7A88">
        <w:rPr>
          <w:rFonts w:ascii="Times New Roman" w:hAnsi="Times New Roman"/>
          <w:sz w:val="24"/>
          <w:szCs w:val="24"/>
        </w:rPr>
        <w:t>;</w:t>
      </w:r>
    </w:p>
    <w:p w14:paraId="479B7F81" w14:textId="77777777" w:rsidR="00F11275" w:rsidRPr="00EC7A88" w:rsidRDefault="00F11275" w:rsidP="00F11275">
      <w:pPr>
        <w:pStyle w:val="ListParagraph"/>
        <w:numPr>
          <w:ilvl w:val="0"/>
          <w:numId w:val="55"/>
        </w:numPr>
        <w:autoSpaceDE w:val="0"/>
        <w:autoSpaceDN w:val="0"/>
        <w:adjustRightInd w:val="0"/>
        <w:spacing w:after="0" w:line="360" w:lineRule="auto"/>
        <w:ind w:left="357" w:hanging="357"/>
        <w:jc w:val="both"/>
        <w:rPr>
          <w:rFonts w:ascii="Times New Roman" w:hAnsi="Times New Roman"/>
          <w:sz w:val="24"/>
          <w:szCs w:val="24"/>
        </w:rPr>
      </w:pPr>
      <w:r w:rsidRPr="00EC7A88">
        <w:rPr>
          <w:rFonts w:ascii="Times New Roman" w:hAnsi="Times New Roman"/>
          <w:sz w:val="24"/>
          <w:szCs w:val="24"/>
        </w:rPr>
        <w:t>При необходимост участва в извършването на внезапни проверки на място</w:t>
      </w:r>
      <w:r>
        <w:rPr>
          <w:rFonts w:ascii="Times New Roman" w:hAnsi="Times New Roman"/>
          <w:sz w:val="24"/>
          <w:szCs w:val="24"/>
        </w:rPr>
        <w:t xml:space="preserve"> при наличието на сигнал за нередност; </w:t>
      </w:r>
    </w:p>
    <w:p w14:paraId="337749D6" w14:textId="77777777" w:rsidR="00F11275" w:rsidRPr="00CB3D51" w:rsidRDefault="00F11275" w:rsidP="00F11275">
      <w:pPr>
        <w:pStyle w:val="ListParagraph"/>
        <w:numPr>
          <w:ilvl w:val="0"/>
          <w:numId w:val="55"/>
        </w:numPr>
        <w:autoSpaceDE w:val="0"/>
        <w:autoSpaceDN w:val="0"/>
        <w:adjustRightInd w:val="0"/>
        <w:spacing w:after="0" w:line="360" w:lineRule="auto"/>
        <w:ind w:left="357" w:hanging="357"/>
        <w:jc w:val="both"/>
        <w:rPr>
          <w:rFonts w:ascii="Times New Roman" w:hAnsi="Times New Roman"/>
          <w:sz w:val="24"/>
          <w:szCs w:val="24"/>
        </w:rPr>
      </w:pPr>
      <w:r w:rsidRPr="00CB3D51">
        <w:rPr>
          <w:rFonts w:ascii="Times New Roman" w:hAnsi="Times New Roman"/>
          <w:sz w:val="24"/>
          <w:szCs w:val="24"/>
        </w:rPr>
        <w:lastRenderedPageBreak/>
        <w:t xml:space="preserve">Съдейства на одитиращи и проверяващи органи </w:t>
      </w:r>
      <w:r>
        <w:rPr>
          <w:rFonts w:ascii="Times New Roman" w:hAnsi="Times New Roman"/>
          <w:sz w:val="24"/>
          <w:szCs w:val="24"/>
        </w:rPr>
        <w:t>и к</w:t>
      </w:r>
      <w:r w:rsidRPr="00CB3D51">
        <w:rPr>
          <w:rFonts w:ascii="Times New Roman" w:hAnsi="Times New Roman"/>
          <w:sz w:val="24"/>
          <w:szCs w:val="24"/>
        </w:rPr>
        <w:t>оординира работата по време на одитни проверки. След получаването на окончателен одитен доклад, отговаря за изготвянето на План за действие по препоръките и коментарите по тях;</w:t>
      </w:r>
    </w:p>
    <w:p w14:paraId="025865A5" w14:textId="70BC2568" w:rsidR="00F11275" w:rsidRDefault="00F11275" w:rsidP="00F11275">
      <w:pPr>
        <w:pStyle w:val="ListParagraph"/>
        <w:numPr>
          <w:ilvl w:val="0"/>
          <w:numId w:val="55"/>
        </w:numPr>
        <w:autoSpaceDE w:val="0"/>
        <w:autoSpaceDN w:val="0"/>
        <w:adjustRightInd w:val="0"/>
        <w:spacing w:after="0" w:line="360" w:lineRule="auto"/>
        <w:ind w:left="357" w:hanging="357"/>
        <w:jc w:val="both"/>
        <w:rPr>
          <w:rFonts w:ascii="Times New Roman" w:hAnsi="Times New Roman"/>
          <w:sz w:val="24"/>
          <w:szCs w:val="24"/>
        </w:rPr>
      </w:pPr>
      <w:r w:rsidRPr="00EC7A88">
        <w:rPr>
          <w:rFonts w:ascii="Times New Roman" w:hAnsi="Times New Roman"/>
          <w:sz w:val="24"/>
          <w:szCs w:val="24"/>
        </w:rPr>
        <w:t>Осигурява и поддържа система от вътрешни правила за превенция, регистриране и докладване по установения ред на нередности</w:t>
      </w:r>
      <w:r w:rsidR="007548C0">
        <w:rPr>
          <w:rFonts w:ascii="Times New Roman" w:hAnsi="Times New Roman"/>
          <w:sz w:val="24"/>
          <w:szCs w:val="24"/>
        </w:rPr>
        <w:t xml:space="preserve"> или</w:t>
      </w:r>
      <w:r w:rsidRPr="00EC7A88">
        <w:rPr>
          <w:rFonts w:ascii="Times New Roman" w:hAnsi="Times New Roman"/>
          <w:sz w:val="24"/>
          <w:szCs w:val="24"/>
        </w:rPr>
        <w:t xml:space="preserve"> измами </w:t>
      </w:r>
      <w:r w:rsidR="001611A3">
        <w:rPr>
          <w:rFonts w:ascii="Times New Roman" w:hAnsi="Times New Roman"/>
          <w:sz w:val="24"/>
          <w:szCs w:val="24"/>
        </w:rPr>
        <w:t xml:space="preserve">по ОП НОИР </w:t>
      </w:r>
      <w:r w:rsidRPr="00EC7A88">
        <w:rPr>
          <w:rFonts w:ascii="Times New Roman" w:hAnsi="Times New Roman"/>
          <w:sz w:val="24"/>
          <w:szCs w:val="24"/>
        </w:rPr>
        <w:t>в съответствие с действащата нормативна уредба на ЕС и националното законодателство;</w:t>
      </w:r>
    </w:p>
    <w:p w14:paraId="144028AF" w14:textId="7CF4015C" w:rsidR="00F11275" w:rsidRPr="00EC7A88" w:rsidRDefault="00F11275" w:rsidP="00F11275">
      <w:pPr>
        <w:pStyle w:val="ListParagraph"/>
        <w:numPr>
          <w:ilvl w:val="0"/>
          <w:numId w:val="55"/>
        </w:numPr>
        <w:autoSpaceDE w:val="0"/>
        <w:autoSpaceDN w:val="0"/>
        <w:adjustRightInd w:val="0"/>
        <w:spacing w:after="0" w:line="360" w:lineRule="auto"/>
        <w:ind w:left="357" w:hanging="357"/>
        <w:jc w:val="both"/>
        <w:rPr>
          <w:rFonts w:ascii="Times New Roman" w:hAnsi="Times New Roman"/>
          <w:sz w:val="24"/>
          <w:szCs w:val="24"/>
        </w:rPr>
      </w:pPr>
      <w:r w:rsidRPr="00EC7A88">
        <w:rPr>
          <w:rFonts w:ascii="Times New Roman" w:hAnsi="Times New Roman"/>
          <w:sz w:val="24"/>
          <w:szCs w:val="24"/>
        </w:rPr>
        <w:t>Организира и координира работата по изготвянето и съгласуването на проекти на нормативни и вътрешноведомствени актове, свързани с дейността на УО на ОП НОИР;</w:t>
      </w:r>
    </w:p>
    <w:p w14:paraId="7C658ED3" w14:textId="37E52CEB" w:rsidR="00F11275" w:rsidRDefault="00F11275" w:rsidP="00F11275">
      <w:pPr>
        <w:pStyle w:val="ListParagraph"/>
        <w:numPr>
          <w:ilvl w:val="0"/>
          <w:numId w:val="55"/>
        </w:numPr>
        <w:autoSpaceDE w:val="0"/>
        <w:autoSpaceDN w:val="0"/>
        <w:adjustRightInd w:val="0"/>
        <w:spacing w:after="0" w:line="360" w:lineRule="auto"/>
        <w:ind w:left="357" w:hanging="357"/>
        <w:jc w:val="both"/>
        <w:rPr>
          <w:rFonts w:ascii="Times New Roman" w:hAnsi="Times New Roman"/>
          <w:sz w:val="24"/>
          <w:szCs w:val="24"/>
        </w:rPr>
      </w:pPr>
      <w:r w:rsidRPr="00EC7A88">
        <w:rPr>
          <w:rFonts w:ascii="Times New Roman" w:hAnsi="Times New Roman"/>
          <w:sz w:val="24"/>
          <w:szCs w:val="24"/>
        </w:rPr>
        <w:t>Осъществява процесуално представителство на ръководителя на Управляващия орган на ОП НОИР по заведени дела, по които страна е УО на ОП НОИР</w:t>
      </w:r>
      <w:r>
        <w:rPr>
          <w:rFonts w:ascii="Times New Roman" w:hAnsi="Times New Roman"/>
          <w:sz w:val="24"/>
          <w:szCs w:val="24"/>
        </w:rPr>
        <w:t>;</w:t>
      </w:r>
    </w:p>
    <w:p w14:paraId="5F252FE8" w14:textId="4D04B7CC" w:rsidR="00F11275" w:rsidRDefault="00F11275" w:rsidP="00F11275">
      <w:pPr>
        <w:pStyle w:val="ListParagraph"/>
        <w:numPr>
          <w:ilvl w:val="0"/>
          <w:numId w:val="55"/>
        </w:numPr>
        <w:spacing w:after="0" w:line="360" w:lineRule="auto"/>
        <w:ind w:left="357" w:hanging="357"/>
        <w:jc w:val="both"/>
        <w:rPr>
          <w:rFonts w:ascii="Times New Roman" w:hAnsi="Times New Roman"/>
          <w:sz w:val="24"/>
          <w:szCs w:val="24"/>
        </w:rPr>
      </w:pPr>
      <w:r w:rsidRPr="00067B75">
        <w:rPr>
          <w:rFonts w:ascii="Times New Roman" w:hAnsi="Times New Roman"/>
          <w:sz w:val="24"/>
          <w:szCs w:val="24"/>
        </w:rPr>
        <w:t xml:space="preserve">Участва в изготвянето на годишния/окончателния доклад </w:t>
      </w:r>
      <w:r>
        <w:rPr>
          <w:rFonts w:ascii="Times New Roman" w:hAnsi="Times New Roman"/>
          <w:sz w:val="24"/>
          <w:szCs w:val="24"/>
        </w:rPr>
        <w:t>за изпълнението на</w:t>
      </w:r>
      <w:r w:rsidRPr="00067B75">
        <w:rPr>
          <w:rFonts w:ascii="Times New Roman" w:hAnsi="Times New Roman"/>
          <w:sz w:val="24"/>
          <w:szCs w:val="24"/>
        </w:rPr>
        <w:t xml:space="preserve"> ОП НОИР</w:t>
      </w:r>
      <w:r>
        <w:rPr>
          <w:rFonts w:ascii="Times New Roman" w:hAnsi="Times New Roman"/>
          <w:sz w:val="24"/>
          <w:szCs w:val="24"/>
        </w:rPr>
        <w:t>;</w:t>
      </w:r>
    </w:p>
    <w:p w14:paraId="30ABCFD8" w14:textId="77777777" w:rsidR="00F11275" w:rsidRPr="00E673E2" w:rsidRDefault="00F11275" w:rsidP="00F11275">
      <w:pPr>
        <w:pStyle w:val="ListParagraph"/>
        <w:numPr>
          <w:ilvl w:val="0"/>
          <w:numId w:val="55"/>
        </w:numPr>
        <w:spacing w:after="0" w:line="360" w:lineRule="auto"/>
        <w:jc w:val="both"/>
        <w:rPr>
          <w:rFonts w:ascii="Times New Roman" w:hAnsi="Times New Roman"/>
          <w:sz w:val="24"/>
          <w:szCs w:val="24"/>
        </w:rPr>
      </w:pPr>
      <w:r w:rsidRPr="00CE0546">
        <w:rPr>
          <w:rFonts w:ascii="Times New Roman" w:hAnsi="Times New Roman"/>
          <w:sz w:val="24"/>
          <w:szCs w:val="24"/>
        </w:rPr>
        <w:t>Оперира с приложимите електронни системи - ИСУН, АРАХНЕ, IMS</w:t>
      </w:r>
      <w:r>
        <w:rPr>
          <w:rFonts w:ascii="Times New Roman" w:hAnsi="Times New Roman"/>
          <w:sz w:val="24"/>
          <w:szCs w:val="24"/>
        </w:rPr>
        <w:t>.</w:t>
      </w:r>
    </w:p>
    <w:p w14:paraId="4A514EE9" w14:textId="77777777" w:rsidR="002422AA" w:rsidRPr="005F35AA" w:rsidRDefault="002422AA" w:rsidP="002422AA">
      <w:pPr>
        <w:spacing w:line="360" w:lineRule="auto"/>
        <w:jc w:val="both"/>
      </w:pPr>
    </w:p>
    <w:p w14:paraId="2C4D1863" w14:textId="77777777" w:rsidR="005146FC" w:rsidRPr="005146FC" w:rsidRDefault="002422AA" w:rsidP="00CC4D47">
      <w:pPr>
        <w:tabs>
          <w:tab w:val="left" w:pos="709"/>
          <w:tab w:val="left" w:pos="1134"/>
        </w:tabs>
        <w:spacing w:before="120" w:after="120" w:line="360" w:lineRule="auto"/>
        <w:jc w:val="both"/>
        <w:rPr>
          <w:rFonts w:eastAsia="Calibri"/>
          <w:lang w:eastAsia="en-US"/>
        </w:rPr>
      </w:pPr>
      <w:r w:rsidRPr="002422AA">
        <w:rPr>
          <w:b/>
          <w:i/>
          <w:u w:val="single"/>
        </w:rPr>
        <w:t>Дирекция „Програмиране, наблюдение и оценка”</w:t>
      </w:r>
      <w:r w:rsidR="00356411" w:rsidRPr="00C86A27">
        <w:rPr>
          <w:b/>
          <w:i/>
        </w:rPr>
        <w:t xml:space="preserve"> –</w:t>
      </w:r>
      <w:r w:rsidR="00356411" w:rsidRPr="00C86A27">
        <w:t xml:space="preserve"> </w:t>
      </w:r>
      <w:r w:rsidR="00055E9B">
        <w:t>14</w:t>
      </w:r>
      <w:r w:rsidRPr="00C86A27">
        <w:t xml:space="preserve"> </w:t>
      </w:r>
      <w:r w:rsidR="00356411" w:rsidRPr="00C86A27">
        <w:t>щатни бройки (</w:t>
      </w:r>
      <w:r w:rsidR="00CB2BEE" w:rsidRPr="00CB2BEE">
        <w:t>вкл. директор).</w:t>
      </w:r>
      <w:r w:rsidR="00BC16C3" w:rsidRPr="00C86A27">
        <w:t xml:space="preserve"> </w:t>
      </w:r>
      <w:r w:rsidR="00B41C84">
        <w:rPr>
          <w:rFonts w:eastAsia="Calibri"/>
          <w:lang w:eastAsia="en-US"/>
        </w:rPr>
        <w:t>Дирекцията</w:t>
      </w:r>
      <w:r w:rsidR="00B41C84" w:rsidRPr="00C86A27">
        <w:rPr>
          <w:rFonts w:eastAsia="Calibri"/>
          <w:lang w:eastAsia="en-US"/>
        </w:rPr>
        <w:t xml:space="preserve"> </w:t>
      </w:r>
      <w:r w:rsidR="005146FC" w:rsidRPr="00C86A27">
        <w:rPr>
          <w:rFonts w:eastAsia="Calibri"/>
          <w:lang w:eastAsia="en-US"/>
        </w:rPr>
        <w:t>изпълнява следните функции:</w:t>
      </w:r>
    </w:p>
    <w:p w14:paraId="24AD5C58" w14:textId="490BF243" w:rsidR="00F11275" w:rsidRPr="00EC7A88" w:rsidRDefault="00F11275" w:rsidP="00F11275">
      <w:pPr>
        <w:pStyle w:val="ListParagraph"/>
        <w:numPr>
          <w:ilvl w:val="0"/>
          <w:numId w:val="55"/>
        </w:numPr>
        <w:autoSpaceDE w:val="0"/>
        <w:autoSpaceDN w:val="0"/>
        <w:adjustRightInd w:val="0"/>
        <w:spacing w:after="0" w:line="360" w:lineRule="auto"/>
        <w:ind w:left="357" w:hanging="357"/>
        <w:jc w:val="both"/>
        <w:rPr>
          <w:rFonts w:ascii="Times New Roman" w:hAnsi="Times New Roman"/>
          <w:sz w:val="24"/>
          <w:szCs w:val="24"/>
        </w:rPr>
      </w:pPr>
      <w:r w:rsidRPr="00EC7A88">
        <w:rPr>
          <w:rFonts w:ascii="Times New Roman" w:hAnsi="Times New Roman"/>
          <w:sz w:val="24"/>
          <w:szCs w:val="24"/>
        </w:rPr>
        <w:t>Организира и отговаря за процесите по планиране, програмиране и изменение на ОП НОИР;</w:t>
      </w:r>
    </w:p>
    <w:p w14:paraId="29BC4F4C" w14:textId="6A59D66B" w:rsidR="00F11275" w:rsidRPr="00DB40CF" w:rsidRDefault="00F11275" w:rsidP="00F11275">
      <w:pPr>
        <w:pStyle w:val="ListParagraph"/>
        <w:numPr>
          <w:ilvl w:val="0"/>
          <w:numId w:val="55"/>
        </w:numPr>
        <w:autoSpaceDE w:val="0"/>
        <w:autoSpaceDN w:val="0"/>
        <w:adjustRightInd w:val="0"/>
        <w:spacing w:after="0" w:line="360" w:lineRule="auto"/>
        <w:ind w:left="357" w:hanging="357"/>
        <w:jc w:val="both"/>
        <w:rPr>
          <w:rFonts w:ascii="Times New Roman" w:hAnsi="Times New Roman"/>
          <w:sz w:val="24"/>
          <w:szCs w:val="24"/>
        </w:rPr>
      </w:pPr>
      <w:r w:rsidRPr="00EC7A88">
        <w:rPr>
          <w:rFonts w:ascii="Times New Roman" w:hAnsi="Times New Roman"/>
          <w:sz w:val="24"/>
          <w:szCs w:val="24"/>
        </w:rPr>
        <w:t xml:space="preserve">Отговаря за подготовката и обявяването на процедури за предоставяне на безвъзмездна финансова помощ по ОП НОИР в съответствие с европейската и национална нормативна уредба и </w:t>
      </w:r>
      <w:r>
        <w:rPr>
          <w:rFonts w:ascii="Times New Roman" w:hAnsi="Times New Roman"/>
          <w:sz w:val="24"/>
          <w:szCs w:val="24"/>
        </w:rPr>
        <w:t xml:space="preserve">след </w:t>
      </w:r>
      <w:r w:rsidRPr="00EC7A88">
        <w:rPr>
          <w:rFonts w:ascii="Times New Roman" w:hAnsi="Times New Roman"/>
          <w:sz w:val="24"/>
          <w:szCs w:val="24"/>
        </w:rPr>
        <w:t xml:space="preserve">съгласуването им с другите дирекции в Управляващия орган; </w:t>
      </w:r>
    </w:p>
    <w:p w14:paraId="383ADA58" w14:textId="1383BE29" w:rsidR="00F11275" w:rsidRPr="00EC7A88" w:rsidRDefault="00F11275" w:rsidP="00F11275">
      <w:pPr>
        <w:pStyle w:val="ListParagraph"/>
        <w:numPr>
          <w:ilvl w:val="0"/>
          <w:numId w:val="55"/>
        </w:numPr>
        <w:autoSpaceDE w:val="0"/>
        <w:autoSpaceDN w:val="0"/>
        <w:adjustRightInd w:val="0"/>
        <w:spacing w:after="0" w:line="360" w:lineRule="auto"/>
        <w:ind w:left="357" w:hanging="357"/>
        <w:jc w:val="both"/>
        <w:rPr>
          <w:rFonts w:ascii="Times New Roman" w:hAnsi="Times New Roman"/>
          <w:sz w:val="24"/>
          <w:szCs w:val="24"/>
        </w:rPr>
      </w:pPr>
      <w:r w:rsidRPr="00EC7A88">
        <w:rPr>
          <w:rFonts w:ascii="Times New Roman" w:hAnsi="Times New Roman"/>
          <w:sz w:val="24"/>
          <w:szCs w:val="24"/>
        </w:rPr>
        <w:t>Разработва и предлага за одобрение на КН на ОП НОИР индикативни годишни работни програми и техните изменения;</w:t>
      </w:r>
    </w:p>
    <w:p w14:paraId="44D7439A" w14:textId="4022E4F7" w:rsidR="00F11275" w:rsidRPr="00EC7A88" w:rsidRDefault="00F11275" w:rsidP="00F11275">
      <w:pPr>
        <w:pStyle w:val="ListParagraph"/>
        <w:numPr>
          <w:ilvl w:val="0"/>
          <w:numId w:val="55"/>
        </w:numPr>
        <w:autoSpaceDE w:val="0"/>
        <w:autoSpaceDN w:val="0"/>
        <w:adjustRightInd w:val="0"/>
        <w:spacing w:after="0" w:line="360" w:lineRule="auto"/>
        <w:ind w:left="357" w:hanging="357"/>
        <w:jc w:val="both"/>
        <w:rPr>
          <w:rFonts w:ascii="Times New Roman" w:hAnsi="Times New Roman"/>
          <w:sz w:val="24"/>
          <w:szCs w:val="24"/>
        </w:rPr>
      </w:pPr>
      <w:r w:rsidRPr="00EC7A88">
        <w:rPr>
          <w:rFonts w:ascii="Times New Roman" w:hAnsi="Times New Roman"/>
          <w:sz w:val="24"/>
          <w:szCs w:val="24"/>
        </w:rPr>
        <w:t>Осъществява в координация с другите дирекции в агенцията средносрочното планиране по ОП НОИР;</w:t>
      </w:r>
    </w:p>
    <w:p w14:paraId="1149386D" w14:textId="331E5D4D" w:rsidR="00F11275" w:rsidRDefault="00F11275" w:rsidP="00F11275">
      <w:pPr>
        <w:pStyle w:val="ListParagraph"/>
        <w:numPr>
          <w:ilvl w:val="0"/>
          <w:numId w:val="55"/>
        </w:numPr>
        <w:autoSpaceDE w:val="0"/>
        <w:autoSpaceDN w:val="0"/>
        <w:adjustRightInd w:val="0"/>
        <w:spacing w:after="0" w:line="360" w:lineRule="auto"/>
        <w:jc w:val="both"/>
        <w:rPr>
          <w:rFonts w:ascii="Times New Roman" w:hAnsi="Times New Roman"/>
          <w:sz w:val="24"/>
          <w:szCs w:val="24"/>
        </w:rPr>
      </w:pPr>
      <w:r w:rsidRPr="00EC7A88">
        <w:rPr>
          <w:rFonts w:ascii="Times New Roman" w:hAnsi="Times New Roman"/>
          <w:sz w:val="24"/>
          <w:szCs w:val="24"/>
        </w:rPr>
        <w:lastRenderedPageBreak/>
        <w:t>Изпълнява функциите на секретариат на Комитета за наблюдение на ОП НОИР</w:t>
      </w:r>
      <w:r>
        <w:rPr>
          <w:rFonts w:ascii="Times New Roman" w:hAnsi="Times New Roman"/>
          <w:sz w:val="24"/>
          <w:szCs w:val="24"/>
        </w:rPr>
        <w:t>.</w:t>
      </w:r>
      <w:r w:rsidRPr="00EC7A88">
        <w:rPr>
          <w:rFonts w:ascii="Times New Roman" w:hAnsi="Times New Roman"/>
          <w:sz w:val="24"/>
          <w:szCs w:val="24"/>
        </w:rPr>
        <w:t xml:space="preserve"> </w:t>
      </w:r>
      <w:r w:rsidR="005E46B9">
        <w:rPr>
          <w:rFonts w:ascii="Times New Roman" w:hAnsi="Times New Roman"/>
          <w:sz w:val="24"/>
          <w:szCs w:val="24"/>
        </w:rPr>
        <w:t>Извършва координацията, административната и техническата работа, свързани с</w:t>
      </w:r>
      <w:r w:rsidRPr="00EC7A88">
        <w:rPr>
          <w:rFonts w:ascii="Times New Roman" w:hAnsi="Times New Roman"/>
          <w:sz w:val="24"/>
          <w:szCs w:val="24"/>
        </w:rPr>
        <w:t xml:space="preserve"> дейност</w:t>
      </w:r>
      <w:r w:rsidR="00B83C50">
        <w:rPr>
          <w:rFonts w:ascii="Times New Roman" w:hAnsi="Times New Roman"/>
          <w:sz w:val="24"/>
          <w:szCs w:val="24"/>
        </w:rPr>
        <w:t>та</w:t>
      </w:r>
      <w:r w:rsidRPr="00EC7A88">
        <w:rPr>
          <w:rFonts w:ascii="Times New Roman" w:hAnsi="Times New Roman"/>
          <w:sz w:val="24"/>
          <w:szCs w:val="24"/>
        </w:rPr>
        <w:t xml:space="preserve"> на </w:t>
      </w:r>
      <w:r w:rsidRPr="00272495">
        <w:rPr>
          <w:rFonts w:ascii="Times New Roman" w:hAnsi="Times New Roman"/>
          <w:sz w:val="24"/>
          <w:szCs w:val="24"/>
        </w:rPr>
        <w:t>Комитета за наблюдение</w:t>
      </w:r>
      <w:r>
        <w:rPr>
          <w:rFonts w:ascii="Times New Roman" w:hAnsi="Times New Roman"/>
          <w:sz w:val="24"/>
          <w:szCs w:val="24"/>
        </w:rPr>
        <w:t xml:space="preserve"> на ОП НОИР</w:t>
      </w:r>
      <w:r w:rsidRPr="00EC7A88">
        <w:rPr>
          <w:rFonts w:ascii="Times New Roman" w:hAnsi="Times New Roman"/>
          <w:sz w:val="24"/>
          <w:szCs w:val="24"/>
        </w:rPr>
        <w:t>;</w:t>
      </w:r>
    </w:p>
    <w:p w14:paraId="2BB8B3BB" w14:textId="4E64FD1D" w:rsidR="00F11275" w:rsidRPr="00EC7A88" w:rsidRDefault="00F11275" w:rsidP="00F11275">
      <w:pPr>
        <w:pStyle w:val="ListParagraph"/>
        <w:numPr>
          <w:ilvl w:val="0"/>
          <w:numId w:val="55"/>
        </w:numPr>
        <w:autoSpaceDE w:val="0"/>
        <w:autoSpaceDN w:val="0"/>
        <w:adjustRightInd w:val="0"/>
        <w:spacing w:after="0" w:line="360" w:lineRule="auto"/>
        <w:jc w:val="both"/>
        <w:rPr>
          <w:rFonts w:ascii="Times New Roman" w:hAnsi="Times New Roman"/>
          <w:sz w:val="24"/>
          <w:szCs w:val="24"/>
        </w:rPr>
      </w:pPr>
      <w:r w:rsidRPr="00EC7A88">
        <w:rPr>
          <w:rFonts w:ascii="Times New Roman" w:hAnsi="Times New Roman"/>
          <w:sz w:val="24"/>
          <w:szCs w:val="24"/>
        </w:rPr>
        <w:t>Организира и участва в дейности на работни групи, свързани с програмирането и подготовката на операции по ОП НОИР;</w:t>
      </w:r>
    </w:p>
    <w:p w14:paraId="67D3EA11" w14:textId="134F2D83" w:rsidR="00F11275" w:rsidRPr="00EC7A88" w:rsidRDefault="00F11275" w:rsidP="00F11275">
      <w:pPr>
        <w:pStyle w:val="ListParagraph"/>
        <w:numPr>
          <w:ilvl w:val="0"/>
          <w:numId w:val="55"/>
        </w:numPr>
        <w:autoSpaceDE w:val="0"/>
        <w:autoSpaceDN w:val="0"/>
        <w:adjustRightInd w:val="0"/>
        <w:spacing w:after="0" w:line="360" w:lineRule="auto"/>
        <w:jc w:val="both"/>
        <w:rPr>
          <w:rFonts w:ascii="Times New Roman" w:hAnsi="Times New Roman"/>
          <w:sz w:val="24"/>
          <w:szCs w:val="24"/>
        </w:rPr>
      </w:pPr>
      <w:r w:rsidRPr="00EC7A88">
        <w:rPr>
          <w:rFonts w:ascii="Times New Roman" w:hAnsi="Times New Roman"/>
          <w:sz w:val="24"/>
          <w:szCs w:val="24"/>
        </w:rPr>
        <w:t xml:space="preserve">Разработва проекти на </w:t>
      </w:r>
      <w:r w:rsidR="00204F09">
        <w:rPr>
          <w:rFonts w:ascii="Times New Roman" w:hAnsi="Times New Roman"/>
          <w:sz w:val="24"/>
          <w:szCs w:val="24"/>
        </w:rPr>
        <w:t xml:space="preserve">методология и </w:t>
      </w:r>
      <w:r w:rsidRPr="00EC7A88">
        <w:rPr>
          <w:rFonts w:ascii="Times New Roman" w:hAnsi="Times New Roman"/>
          <w:sz w:val="24"/>
          <w:szCs w:val="24"/>
        </w:rPr>
        <w:t xml:space="preserve">критерии за </w:t>
      </w:r>
      <w:r>
        <w:rPr>
          <w:rFonts w:ascii="Times New Roman" w:hAnsi="Times New Roman"/>
          <w:sz w:val="24"/>
          <w:szCs w:val="24"/>
        </w:rPr>
        <w:t>подбор</w:t>
      </w:r>
      <w:r w:rsidRPr="00EC7A88">
        <w:rPr>
          <w:rFonts w:ascii="Times New Roman" w:hAnsi="Times New Roman"/>
          <w:sz w:val="24"/>
          <w:szCs w:val="24"/>
        </w:rPr>
        <w:t xml:space="preserve"> на операции, включително при възникнала необходимост на техни изменения, които представя за обществено обсъждане по компетентност</w:t>
      </w:r>
      <w:r w:rsidR="00980FC1">
        <w:rPr>
          <w:rFonts w:ascii="Times New Roman" w:hAnsi="Times New Roman"/>
          <w:sz w:val="24"/>
          <w:szCs w:val="24"/>
        </w:rPr>
        <w:t xml:space="preserve"> /при необходимост/</w:t>
      </w:r>
      <w:r w:rsidRPr="00EC7A88">
        <w:rPr>
          <w:rFonts w:ascii="Times New Roman" w:hAnsi="Times New Roman"/>
          <w:sz w:val="24"/>
          <w:szCs w:val="24"/>
        </w:rPr>
        <w:t>, след което ги предлага за одобрение от К</w:t>
      </w:r>
      <w:r w:rsidR="00980FC1">
        <w:rPr>
          <w:rFonts w:ascii="Times New Roman" w:hAnsi="Times New Roman"/>
          <w:sz w:val="24"/>
          <w:szCs w:val="24"/>
        </w:rPr>
        <w:t>Н</w:t>
      </w:r>
      <w:r w:rsidRPr="00EC7A88">
        <w:rPr>
          <w:rFonts w:ascii="Times New Roman" w:hAnsi="Times New Roman"/>
          <w:sz w:val="24"/>
          <w:szCs w:val="24"/>
        </w:rPr>
        <w:t xml:space="preserve"> на ОП НОИР. </w:t>
      </w:r>
    </w:p>
    <w:p w14:paraId="47C785E9" w14:textId="5F91A440" w:rsidR="00F11275" w:rsidRPr="00EC7A88" w:rsidRDefault="00F11275" w:rsidP="00F11275">
      <w:pPr>
        <w:pStyle w:val="ListParagraph"/>
        <w:numPr>
          <w:ilvl w:val="0"/>
          <w:numId w:val="55"/>
        </w:numPr>
        <w:autoSpaceDE w:val="0"/>
        <w:autoSpaceDN w:val="0"/>
        <w:adjustRightInd w:val="0"/>
        <w:spacing w:after="0" w:line="360" w:lineRule="auto"/>
        <w:jc w:val="both"/>
        <w:rPr>
          <w:rFonts w:ascii="Times New Roman" w:hAnsi="Times New Roman"/>
          <w:sz w:val="24"/>
          <w:szCs w:val="24"/>
        </w:rPr>
      </w:pPr>
      <w:r w:rsidRPr="00EC7A88">
        <w:rPr>
          <w:rFonts w:ascii="Times New Roman" w:hAnsi="Times New Roman"/>
          <w:sz w:val="24"/>
          <w:szCs w:val="24"/>
        </w:rPr>
        <w:t xml:space="preserve">Изготвя </w:t>
      </w:r>
      <w:r w:rsidRPr="00B33075">
        <w:rPr>
          <w:rFonts w:ascii="Times New Roman" w:hAnsi="Times New Roman"/>
          <w:sz w:val="24"/>
          <w:szCs w:val="24"/>
        </w:rPr>
        <w:t>насоки и/или друг документ, определящи условията за кандидатстване и условията за изпълнение на одобрените проекти</w:t>
      </w:r>
      <w:r>
        <w:rPr>
          <w:rFonts w:ascii="Times New Roman" w:hAnsi="Times New Roman"/>
          <w:sz w:val="24"/>
          <w:szCs w:val="24"/>
        </w:rPr>
        <w:t xml:space="preserve"> </w:t>
      </w:r>
      <w:r w:rsidRPr="00EC7A88">
        <w:rPr>
          <w:rFonts w:ascii="Times New Roman" w:hAnsi="Times New Roman"/>
          <w:sz w:val="24"/>
          <w:szCs w:val="24"/>
        </w:rPr>
        <w:t xml:space="preserve">по процедури за предоставяне на безвъзмездна финансова помощ по одобрените от КН на ОП НОИР </w:t>
      </w:r>
      <w:r>
        <w:rPr>
          <w:rFonts w:ascii="Times New Roman" w:hAnsi="Times New Roman"/>
          <w:sz w:val="24"/>
          <w:szCs w:val="24"/>
        </w:rPr>
        <w:t>методология и критерии</w:t>
      </w:r>
      <w:r w:rsidRPr="00351232">
        <w:rPr>
          <w:rFonts w:ascii="Times New Roman" w:hAnsi="Times New Roman"/>
          <w:sz w:val="24"/>
          <w:szCs w:val="24"/>
        </w:rPr>
        <w:t xml:space="preserve"> за подбор на операции</w:t>
      </w:r>
      <w:r w:rsidRPr="00EC7A88">
        <w:rPr>
          <w:rFonts w:ascii="Times New Roman" w:hAnsi="Times New Roman"/>
          <w:sz w:val="24"/>
          <w:szCs w:val="24"/>
        </w:rPr>
        <w:t>;</w:t>
      </w:r>
    </w:p>
    <w:p w14:paraId="4C691F86" w14:textId="77777777" w:rsidR="00F11275" w:rsidRDefault="00F11275" w:rsidP="00A942C7">
      <w:pPr>
        <w:pStyle w:val="ListParagraph"/>
        <w:numPr>
          <w:ilvl w:val="0"/>
          <w:numId w:val="55"/>
        </w:numPr>
        <w:autoSpaceDE w:val="0"/>
        <w:autoSpaceDN w:val="0"/>
        <w:adjustRightInd w:val="0"/>
        <w:spacing w:after="0" w:line="360" w:lineRule="auto"/>
        <w:jc w:val="both"/>
        <w:rPr>
          <w:rFonts w:ascii="Times New Roman" w:hAnsi="Times New Roman"/>
          <w:sz w:val="24"/>
          <w:szCs w:val="24"/>
        </w:rPr>
      </w:pPr>
      <w:r w:rsidRPr="00EC7A88">
        <w:rPr>
          <w:rFonts w:ascii="Times New Roman" w:hAnsi="Times New Roman"/>
          <w:sz w:val="24"/>
          <w:szCs w:val="24"/>
        </w:rPr>
        <w:t xml:space="preserve">Осигурява съответствие на </w:t>
      </w:r>
      <w:r w:rsidR="00E21B94">
        <w:rPr>
          <w:rFonts w:ascii="Times New Roman" w:hAnsi="Times New Roman"/>
          <w:sz w:val="24"/>
          <w:szCs w:val="24"/>
        </w:rPr>
        <w:t>условия</w:t>
      </w:r>
      <w:r w:rsidR="00E21B94" w:rsidRPr="00EC7A88">
        <w:rPr>
          <w:rFonts w:ascii="Times New Roman" w:hAnsi="Times New Roman"/>
          <w:sz w:val="24"/>
          <w:szCs w:val="24"/>
        </w:rPr>
        <w:t xml:space="preserve"> </w:t>
      </w:r>
      <w:r w:rsidRPr="00EC7A88">
        <w:rPr>
          <w:rFonts w:ascii="Times New Roman" w:hAnsi="Times New Roman"/>
          <w:sz w:val="24"/>
          <w:szCs w:val="24"/>
        </w:rPr>
        <w:t xml:space="preserve">за кандидатстване </w:t>
      </w:r>
      <w:r w:rsidR="00A942C7" w:rsidRPr="00A942C7">
        <w:rPr>
          <w:rFonts w:ascii="Times New Roman" w:hAnsi="Times New Roman"/>
          <w:sz w:val="24"/>
          <w:szCs w:val="24"/>
        </w:rPr>
        <w:t xml:space="preserve">и условията за изпълнение </w:t>
      </w:r>
      <w:r w:rsidRPr="00EC7A88">
        <w:rPr>
          <w:rFonts w:ascii="Times New Roman" w:hAnsi="Times New Roman"/>
          <w:sz w:val="24"/>
          <w:szCs w:val="24"/>
        </w:rPr>
        <w:t xml:space="preserve">с </w:t>
      </w:r>
      <w:r w:rsidR="00A942C7">
        <w:rPr>
          <w:rFonts w:ascii="Times New Roman" w:hAnsi="Times New Roman"/>
          <w:sz w:val="24"/>
          <w:szCs w:val="24"/>
        </w:rPr>
        <w:t>приложимите правила за</w:t>
      </w:r>
      <w:r w:rsidRPr="00EC7A88">
        <w:rPr>
          <w:rFonts w:ascii="Times New Roman" w:hAnsi="Times New Roman"/>
          <w:sz w:val="24"/>
          <w:szCs w:val="24"/>
        </w:rPr>
        <w:t xml:space="preserve"> държавни помощи, съгласно действащото българско и общностно законодателство; </w:t>
      </w:r>
    </w:p>
    <w:p w14:paraId="77EB3663" w14:textId="715704C9" w:rsidR="00F11275" w:rsidRPr="00EC7A88" w:rsidRDefault="00CB2BEE" w:rsidP="00F11275">
      <w:pPr>
        <w:pStyle w:val="ListParagraph"/>
        <w:numPr>
          <w:ilvl w:val="0"/>
          <w:numId w:val="55"/>
        </w:numPr>
        <w:autoSpaceDE w:val="0"/>
        <w:autoSpaceDN w:val="0"/>
        <w:adjustRightInd w:val="0"/>
        <w:spacing w:after="0" w:line="360" w:lineRule="auto"/>
        <w:jc w:val="both"/>
        <w:rPr>
          <w:rFonts w:ascii="Times New Roman" w:hAnsi="Times New Roman"/>
          <w:sz w:val="24"/>
          <w:szCs w:val="24"/>
        </w:rPr>
      </w:pPr>
      <w:r w:rsidRPr="00EB4A35">
        <w:rPr>
          <w:rFonts w:ascii="Times New Roman" w:hAnsi="Times New Roman"/>
          <w:sz w:val="24"/>
          <w:szCs w:val="24"/>
        </w:rPr>
        <w:t>И</w:t>
      </w:r>
      <w:r w:rsidR="00F11275" w:rsidRPr="00EB4A35">
        <w:rPr>
          <w:rFonts w:ascii="Times New Roman" w:hAnsi="Times New Roman"/>
          <w:sz w:val="24"/>
          <w:szCs w:val="24"/>
        </w:rPr>
        <w:t>зготвя изменения на утвърдените документи по чл. 26, ал. 1 от ЗУСЕСИФ в частта, определяща условията за кандидатстване</w:t>
      </w:r>
      <w:r w:rsidR="00F11275">
        <w:rPr>
          <w:rFonts w:ascii="Times New Roman" w:hAnsi="Times New Roman"/>
          <w:sz w:val="24"/>
          <w:szCs w:val="24"/>
        </w:rPr>
        <w:t>;</w:t>
      </w:r>
    </w:p>
    <w:p w14:paraId="15926496" w14:textId="77777777" w:rsidR="00F11275" w:rsidRPr="00420B38" w:rsidRDefault="00CB2BEE" w:rsidP="00F11275">
      <w:pPr>
        <w:pStyle w:val="ListParagraph"/>
        <w:numPr>
          <w:ilvl w:val="0"/>
          <w:numId w:val="55"/>
        </w:numPr>
        <w:autoSpaceDE w:val="0"/>
        <w:autoSpaceDN w:val="0"/>
        <w:adjustRightInd w:val="0"/>
        <w:spacing w:after="0" w:line="360" w:lineRule="auto"/>
        <w:jc w:val="both"/>
        <w:rPr>
          <w:rFonts w:ascii="Times New Roman" w:hAnsi="Times New Roman"/>
          <w:sz w:val="24"/>
          <w:szCs w:val="24"/>
        </w:rPr>
      </w:pPr>
      <w:r w:rsidRPr="00EB4A35">
        <w:rPr>
          <w:rFonts w:ascii="Times New Roman" w:hAnsi="Times New Roman"/>
          <w:sz w:val="24"/>
          <w:szCs w:val="24"/>
        </w:rPr>
        <w:t>И</w:t>
      </w:r>
      <w:r w:rsidR="00F11275" w:rsidRPr="00EB4A35">
        <w:rPr>
          <w:rFonts w:ascii="Times New Roman" w:hAnsi="Times New Roman"/>
          <w:sz w:val="24"/>
          <w:szCs w:val="24"/>
        </w:rPr>
        <w:t>зготвя разяснения по отношение на условията за кандидатстване по процедурите за предоставяне на безвъзмездна финансова помощ;</w:t>
      </w:r>
    </w:p>
    <w:p w14:paraId="2C298245" w14:textId="17F8DF86" w:rsidR="00F11275" w:rsidRDefault="00F11275" w:rsidP="00F11275">
      <w:pPr>
        <w:pStyle w:val="ListParagraph"/>
        <w:numPr>
          <w:ilvl w:val="0"/>
          <w:numId w:val="55"/>
        </w:numPr>
        <w:autoSpaceDE w:val="0"/>
        <w:autoSpaceDN w:val="0"/>
        <w:adjustRightInd w:val="0"/>
        <w:spacing w:after="0" w:line="360" w:lineRule="auto"/>
        <w:jc w:val="both"/>
        <w:rPr>
          <w:rFonts w:ascii="Times New Roman" w:hAnsi="Times New Roman"/>
          <w:sz w:val="24"/>
          <w:szCs w:val="24"/>
        </w:rPr>
      </w:pPr>
      <w:r w:rsidRPr="00E673E2">
        <w:rPr>
          <w:rFonts w:ascii="Times New Roman" w:hAnsi="Times New Roman"/>
          <w:sz w:val="24"/>
          <w:szCs w:val="24"/>
        </w:rPr>
        <w:t>Подготвя и ръководи</w:t>
      </w:r>
      <w:r w:rsidRPr="001F6368">
        <w:rPr>
          <w:rFonts w:ascii="Times New Roman" w:hAnsi="Times New Roman"/>
          <w:sz w:val="24"/>
          <w:szCs w:val="24"/>
        </w:rPr>
        <w:t xml:space="preserve"> информационни кампании </w:t>
      </w:r>
      <w:r w:rsidR="00C427DB">
        <w:rPr>
          <w:rFonts w:ascii="Times New Roman" w:hAnsi="Times New Roman"/>
          <w:sz w:val="24"/>
          <w:szCs w:val="24"/>
        </w:rPr>
        <w:t>при обявяване на</w:t>
      </w:r>
      <w:r w:rsidRPr="001F6368">
        <w:rPr>
          <w:rFonts w:ascii="Times New Roman" w:hAnsi="Times New Roman"/>
          <w:sz w:val="24"/>
          <w:szCs w:val="24"/>
        </w:rPr>
        <w:t xml:space="preserve"> процедури за предоставяне на безвъзмездна финансова помощ по ОП НОИР;</w:t>
      </w:r>
    </w:p>
    <w:p w14:paraId="4F77583F" w14:textId="77777777" w:rsidR="00F55564" w:rsidRPr="001F6368" w:rsidRDefault="00F55564" w:rsidP="00F11275">
      <w:pPr>
        <w:pStyle w:val="ListParagraph"/>
        <w:numPr>
          <w:ilvl w:val="0"/>
          <w:numId w:val="55"/>
        </w:numPr>
        <w:autoSpaceDE w:val="0"/>
        <w:autoSpaceDN w:val="0"/>
        <w:adjustRightInd w:val="0"/>
        <w:spacing w:after="0" w:line="360" w:lineRule="auto"/>
        <w:jc w:val="both"/>
        <w:rPr>
          <w:rFonts w:ascii="Times New Roman" w:hAnsi="Times New Roman"/>
          <w:sz w:val="24"/>
          <w:szCs w:val="24"/>
        </w:rPr>
      </w:pPr>
      <w:r>
        <w:rPr>
          <w:rFonts w:ascii="Times New Roman" w:hAnsi="Times New Roman"/>
          <w:sz w:val="24"/>
          <w:szCs w:val="24"/>
        </w:rPr>
        <w:t>Въвежда информацията в ИСУН, касаеща подготовката и обявяването на процедурите за предоставяне на безвъзмездна финансова помощ;</w:t>
      </w:r>
    </w:p>
    <w:p w14:paraId="30815828" w14:textId="1FB3836A" w:rsidR="00F11275" w:rsidRPr="00997F65" w:rsidRDefault="00F11275" w:rsidP="00F11275">
      <w:pPr>
        <w:pStyle w:val="ListParagraph"/>
        <w:numPr>
          <w:ilvl w:val="0"/>
          <w:numId w:val="60"/>
        </w:numPr>
        <w:autoSpaceDE w:val="0"/>
        <w:autoSpaceDN w:val="0"/>
        <w:adjustRightInd w:val="0"/>
        <w:spacing w:after="0" w:line="360" w:lineRule="auto"/>
        <w:ind w:left="360"/>
        <w:jc w:val="both"/>
        <w:rPr>
          <w:rFonts w:ascii="Times New Roman" w:hAnsi="Times New Roman"/>
          <w:sz w:val="24"/>
          <w:szCs w:val="24"/>
        </w:rPr>
      </w:pPr>
      <w:r w:rsidRPr="00997F65">
        <w:rPr>
          <w:rFonts w:ascii="Times New Roman" w:hAnsi="Times New Roman"/>
          <w:sz w:val="24"/>
          <w:szCs w:val="24"/>
        </w:rPr>
        <w:t xml:space="preserve">Организира и подпомага дейностите, свързани с провеждането на </w:t>
      </w:r>
      <w:r w:rsidR="00F55564">
        <w:rPr>
          <w:rFonts w:ascii="Times New Roman" w:hAnsi="Times New Roman"/>
          <w:sz w:val="24"/>
          <w:szCs w:val="24"/>
        </w:rPr>
        <w:t>изследвания,</w:t>
      </w:r>
      <w:r w:rsidRPr="00997F65">
        <w:rPr>
          <w:rFonts w:ascii="Times New Roman" w:hAnsi="Times New Roman"/>
          <w:sz w:val="24"/>
          <w:szCs w:val="24"/>
        </w:rPr>
        <w:t xml:space="preserve"> анализи и оценки </w:t>
      </w:r>
      <w:r w:rsidR="00F55564">
        <w:rPr>
          <w:rFonts w:ascii="Times New Roman" w:hAnsi="Times New Roman"/>
          <w:sz w:val="24"/>
          <w:szCs w:val="24"/>
        </w:rPr>
        <w:t>на</w:t>
      </w:r>
      <w:r w:rsidRPr="00997F65">
        <w:rPr>
          <w:rFonts w:ascii="Times New Roman" w:hAnsi="Times New Roman"/>
          <w:sz w:val="24"/>
          <w:szCs w:val="24"/>
        </w:rPr>
        <w:t xml:space="preserve"> ОП НОИР и в съответствие с резултатите от тях, при необходимост, изготвя първон</w:t>
      </w:r>
      <w:r w:rsidR="00C427DB">
        <w:rPr>
          <w:rFonts w:ascii="Times New Roman" w:hAnsi="Times New Roman"/>
          <w:sz w:val="24"/>
          <w:szCs w:val="24"/>
        </w:rPr>
        <w:t>а</w:t>
      </w:r>
      <w:r w:rsidRPr="00997F65">
        <w:rPr>
          <w:rFonts w:ascii="Times New Roman" w:hAnsi="Times New Roman"/>
          <w:sz w:val="24"/>
          <w:szCs w:val="24"/>
        </w:rPr>
        <w:t>чален проект и обобщава предложенията за промяна в съдържанието на ОП НОИР</w:t>
      </w:r>
      <w:r w:rsidR="00F55564">
        <w:rPr>
          <w:rFonts w:ascii="Times New Roman" w:hAnsi="Times New Roman"/>
          <w:sz w:val="24"/>
          <w:szCs w:val="24"/>
        </w:rPr>
        <w:t xml:space="preserve"> </w:t>
      </w:r>
      <w:r w:rsidRPr="00997F65">
        <w:rPr>
          <w:rFonts w:ascii="Times New Roman" w:hAnsi="Times New Roman"/>
          <w:sz w:val="24"/>
          <w:szCs w:val="24"/>
        </w:rPr>
        <w:t xml:space="preserve">или в начините на </w:t>
      </w:r>
      <w:r w:rsidR="00C427DB">
        <w:rPr>
          <w:rFonts w:ascii="Times New Roman" w:hAnsi="Times New Roman"/>
          <w:sz w:val="24"/>
          <w:szCs w:val="24"/>
        </w:rPr>
        <w:t>нейното</w:t>
      </w:r>
      <w:r w:rsidR="00C427DB" w:rsidRPr="00997F65">
        <w:rPr>
          <w:rFonts w:ascii="Times New Roman" w:hAnsi="Times New Roman"/>
          <w:sz w:val="24"/>
          <w:szCs w:val="24"/>
        </w:rPr>
        <w:t xml:space="preserve"> </w:t>
      </w:r>
      <w:r w:rsidRPr="00997F65">
        <w:rPr>
          <w:rFonts w:ascii="Times New Roman" w:hAnsi="Times New Roman"/>
          <w:sz w:val="24"/>
          <w:szCs w:val="24"/>
        </w:rPr>
        <w:t>управление;</w:t>
      </w:r>
    </w:p>
    <w:p w14:paraId="6D1FC641" w14:textId="7DBD9DD6" w:rsidR="00F11275" w:rsidRDefault="00F55564" w:rsidP="00F11275">
      <w:pPr>
        <w:pStyle w:val="ListParagraph"/>
        <w:numPr>
          <w:ilvl w:val="0"/>
          <w:numId w:val="61"/>
        </w:numPr>
        <w:autoSpaceDE w:val="0"/>
        <w:autoSpaceDN w:val="0"/>
        <w:adjustRightInd w:val="0"/>
        <w:spacing w:after="0" w:line="360" w:lineRule="auto"/>
        <w:ind w:left="360"/>
        <w:jc w:val="both"/>
        <w:rPr>
          <w:rFonts w:ascii="Times New Roman" w:hAnsi="Times New Roman"/>
          <w:sz w:val="24"/>
          <w:szCs w:val="24"/>
        </w:rPr>
      </w:pPr>
      <w:r>
        <w:rPr>
          <w:rFonts w:ascii="Times New Roman" w:hAnsi="Times New Roman"/>
          <w:sz w:val="24"/>
          <w:szCs w:val="24"/>
        </w:rPr>
        <w:t xml:space="preserve">Координира </w:t>
      </w:r>
      <w:r w:rsidR="00F11275" w:rsidRPr="00997F65">
        <w:rPr>
          <w:rFonts w:ascii="Times New Roman" w:hAnsi="Times New Roman"/>
          <w:sz w:val="24"/>
          <w:szCs w:val="24"/>
        </w:rPr>
        <w:t>дейностите и участва в изготвянето на годишни</w:t>
      </w:r>
      <w:r>
        <w:rPr>
          <w:rFonts w:ascii="Times New Roman" w:hAnsi="Times New Roman"/>
          <w:sz w:val="24"/>
          <w:szCs w:val="24"/>
        </w:rPr>
        <w:t xml:space="preserve"> доклади и на </w:t>
      </w:r>
      <w:r w:rsidR="00F11275" w:rsidRPr="00997F65">
        <w:rPr>
          <w:rFonts w:ascii="Times New Roman" w:hAnsi="Times New Roman"/>
          <w:sz w:val="24"/>
          <w:szCs w:val="24"/>
        </w:rPr>
        <w:t>окончателния доклад за изпълнението на ОП НОИР;</w:t>
      </w:r>
      <w:r w:rsidR="00F11275" w:rsidRPr="00D1609B">
        <w:rPr>
          <w:rFonts w:ascii="Times New Roman" w:hAnsi="Times New Roman"/>
          <w:sz w:val="24"/>
          <w:szCs w:val="24"/>
        </w:rPr>
        <w:t xml:space="preserve"> </w:t>
      </w:r>
    </w:p>
    <w:p w14:paraId="77058FA4" w14:textId="6E5D285B" w:rsidR="00F55564" w:rsidRDefault="00F55564" w:rsidP="00F11275">
      <w:pPr>
        <w:pStyle w:val="ListParagraph"/>
        <w:numPr>
          <w:ilvl w:val="0"/>
          <w:numId w:val="61"/>
        </w:numPr>
        <w:autoSpaceDE w:val="0"/>
        <w:autoSpaceDN w:val="0"/>
        <w:adjustRightInd w:val="0"/>
        <w:spacing w:after="0" w:line="360" w:lineRule="auto"/>
        <w:ind w:left="360"/>
        <w:jc w:val="both"/>
        <w:rPr>
          <w:rFonts w:ascii="Times New Roman" w:hAnsi="Times New Roman"/>
          <w:sz w:val="24"/>
          <w:szCs w:val="24"/>
        </w:rPr>
      </w:pPr>
      <w:r>
        <w:rPr>
          <w:rFonts w:ascii="Times New Roman" w:hAnsi="Times New Roman"/>
          <w:sz w:val="24"/>
          <w:szCs w:val="24"/>
        </w:rPr>
        <w:lastRenderedPageBreak/>
        <w:t>Разработва и актуализира инструментариум за събиране на данни за изпълнението, анализа и оценката на ОП НОИР;</w:t>
      </w:r>
    </w:p>
    <w:p w14:paraId="2B64734D" w14:textId="06E21097" w:rsidR="00F11275" w:rsidRPr="00EB4A35" w:rsidRDefault="00F11275" w:rsidP="00F11275">
      <w:pPr>
        <w:pStyle w:val="ListParagraph"/>
        <w:numPr>
          <w:ilvl w:val="0"/>
          <w:numId w:val="61"/>
        </w:numPr>
        <w:autoSpaceDE w:val="0"/>
        <w:autoSpaceDN w:val="0"/>
        <w:adjustRightInd w:val="0"/>
        <w:spacing w:after="0" w:line="360" w:lineRule="auto"/>
        <w:ind w:left="360"/>
        <w:jc w:val="both"/>
        <w:rPr>
          <w:rFonts w:ascii="Times New Roman" w:hAnsi="Times New Roman"/>
          <w:sz w:val="24"/>
          <w:szCs w:val="24"/>
        </w:rPr>
      </w:pPr>
      <w:r>
        <w:rPr>
          <w:rFonts w:ascii="Times New Roman" w:hAnsi="Times New Roman"/>
          <w:sz w:val="24"/>
          <w:szCs w:val="24"/>
        </w:rPr>
        <w:t>Р</w:t>
      </w:r>
      <w:r w:rsidRPr="00EB4A35">
        <w:rPr>
          <w:rFonts w:ascii="Times New Roman" w:hAnsi="Times New Roman"/>
          <w:sz w:val="24"/>
          <w:szCs w:val="24"/>
        </w:rPr>
        <w:t>азработва и актуализира методологии и методики за провеждане на изследвания, оценки и анализи за текущото наблюдение на ОП НОИР;</w:t>
      </w:r>
    </w:p>
    <w:p w14:paraId="47A81A07" w14:textId="29A32921" w:rsidR="00F11275" w:rsidRDefault="00F55564" w:rsidP="00F11275">
      <w:pPr>
        <w:pStyle w:val="ListParagraph"/>
        <w:numPr>
          <w:ilvl w:val="0"/>
          <w:numId w:val="61"/>
        </w:numPr>
        <w:autoSpaceDE w:val="0"/>
        <w:autoSpaceDN w:val="0"/>
        <w:adjustRightInd w:val="0"/>
        <w:spacing w:after="0" w:line="360" w:lineRule="auto"/>
        <w:ind w:left="360"/>
        <w:jc w:val="both"/>
        <w:rPr>
          <w:rFonts w:ascii="Times New Roman" w:hAnsi="Times New Roman"/>
          <w:sz w:val="24"/>
          <w:szCs w:val="24"/>
        </w:rPr>
      </w:pPr>
      <w:r>
        <w:rPr>
          <w:rFonts w:ascii="Times New Roman" w:hAnsi="Times New Roman"/>
          <w:sz w:val="24"/>
          <w:szCs w:val="24"/>
        </w:rPr>
        <w:t>При необходимост</w:t>
      </w:r>
      <w:r w:rsidR="00F11275" w:rsidRPr="007F797B">
        <w:rPr>
          <w:rFonts w:ascii="Times New Roman" w:hAnsi="Times New Roman"/>
          <w:sz w:val="24"/>
          <w:szCs w:val="24"/>
        </w:rPr>
        <w:t xml:space="preserve"> анализира, обобщава и отчита пред изпълнителния директор </w:t>
      </w:r>
      <w:r>
        <w:rPr>
          <w:rFonts w:ascii="Times New Roman" w:hAnsi="Times New Roman"/>
          <w:sz w:val="24"/>
          <w:szCs w:val="24"/>
        </w:rPr>
        <w:t xml:space="preserve">и заместник изпълнителния директор </w:t>
      </w:r>
      <w:r w:rsidR="00F11275" w:rsidRPr="007F797B">
        <w:rPr>
          <w:rFonts w:ascii="Times New Roman" w:hAnsi="Times New Roman"/>
          <w:sz w:val="24"/>
          <w:szCs w:val="24"/>
        </w:rPr>
        <w:t>на агенцията данни и резултати за изпълнението на ОП НОИР</w:t>
      </w:r>
      <w:r w:rsidR="00F11275">
        <w:rPr>
          <w:rFonts w:ascii="Times New Roman" w:hAnsi="Times New Roman"/>
          <w:sz w:val="24"/>
          <w:szCs w:val="24"/>
        </w:rPr>
        <w:t>;</w:t>
      </w:r>
    </w:p>
    <w:p w14:paraId="16FB5C35" w14:textId="736D9A45" w:rsidR="008B5173" w:rsidRDefault="00F11275" w:rsidP="00B83C70">
      <w:pPr>
        <w:pStyle w:val="ListParagraph"/>
        <w:numPr>
          <w:ilvl w:val="0"/>
          <w:numId w:val="61"/>
        </w:numPr>
        <w:autoSpaceDE w:val="0"/>
        <w:autoSpaceDN w:val="0"/>
        <w:adjustRightInd w:val="0"/>
        <w:spacing w:after="0" w:line="360" w:lineRule="auto"/>
        <w:ind w:left="360"/>
        <w:jc w:val="both"/>
        <w:rPr>
          <w:rFonts w:ascii="Times New Roman" w:hAnsi="Times New Roman"/>
          <w:sz w:val="24"/>
          <w:szCs w:val="24"/>
        </w:rPr>
      </w:pPr>
      <w:r w:rsidRPr="00E11926">
        <w:rPr>
          <w:rFonts w:ascii="Times New Roman" w:hAnsi="Times New Roman"/>
          <w:sz w:val="24"/>
          <w:szCs w:val="24"/>
        </w:rPr>
        <w:t xml:space="preserve">Участва в изготвянето и съгласуването на проекти на нормативни и вътрешноведомствени актове, свързани с изпълнението на ОП НОИР, </w:t>
      </w:r>
      <w:r>
        <w:rPr>
          <w:rFonts w:ascii="Times New Roman" w:hAnsi="Times New Roman"/>
          <w:sz w:val="24"/>
          <w:szCs w:val="24"/>
        </w:rPr>
        <w:t>от компетенциите на дирекцията;</w:t>
      </w:r>
    </w:p>
    <w:p w14:paraId="440D12AE" w14:textId="77777777" w:rsidR="008B5173" w:rsidRPr="00B83C70" w:rsidRDefault="00F11275" w:rsidP="00B83C70">
      <w:pPr>
        <w:pStyle w:val="ListParagraph"/>
        <w:numPr>
          <w:ilvl w:val="0"/>
          <w:numId w:val="61"/>
        </w:numPr>
        <w:autoSpaceDE w:val="0"/>
        <w:autoSpaceDN w:val="0"/>
        <w:adjustRightInd w:val="0"/>
        <w:spacing w:after="0" w:line="360" w:lineRule="auto"/>
        <w:ind w:left="360"/>
        <w:jc w:val="both"/>
        <w:rPr>
          <w:rFonts w:ascii="Times New Roman" w:hAnsi="Times New Roman"/>
          <w:sz w:val="24"/>
          <w:szCs w:val="24"/>
        </w:rPr>
      </w:pPr>
      <w:r w:rsidRPr="00EC7A88">
        <w:rPr>
          <w:rFonts w:ascii="Times New Roman" w:hAnsi="Times New Roman"/>
          <w:sz w:val="24"/>
          <w:szCs w:val="24"/>
        </w:rPr>
        <w:t>Съдейства на одитиращи и проверяващи органи.</w:t>
      </w:r>
    </w:p>
    <w:p w14:paraId="412F503E" w14:textId="77777777" w:rsidR="00CE3AD3" w:rsidRDefault="00CE3AD3" w:rsidP="00B83C70">
      <w:pPr>
        <w:tabs>
          <w:tab w:val="left" w:pos="993"/>
        </w:tabs>
        <w:spacing w:after="120" w:line="360" w:lineRule="auto"/>
        <w:jc w:val="both"/>
        <w:rPr>
          <w:b/>
          <w:i/>
          <w:u w:val="single"/>
        </w:rPr>
      </w:pPr>
    </w:p>
    <w:p w14:paraId="4492643E" w14:textId="7B24787D" w:rsidR="00B41C84" w:rsidRDefault="00B41C84" w:rsidP="00B83C70">
      <w:pPr>
        <w:tabs>
          <w:tab w:val="left" w:pos="993"/>
        </w:tabs>
        <w:spacing w:after="120" w:line="360" w:lineRule="auto"/>
        <w:jc w:val="both"/>
        <w:rPr>
          <w:rFonts w:eastAsia="Calibri"/>
          <w:lang w:eastAsia="en-US"/>
        </w:rPr>
      </w:pPr>
      <w:r w:rsidRPr="00B83C70">
        <w:rPr>
          <w:b/>
          <w:i/>
          <w:u w:val="single"/>
        </w:rPr>
        <w:t>Дирекция „Подбор на проекти и договаряне”</w:t>
      </w:r>
      <w:r w:rsidR="00814E0F" w:rsidRPr="00EA7A78">
        <w:rPr>
          <w:b/>
          <w:i/>
        </w:rPr>
        <w:t xml:space="preserve"> </w:t>
      </w:r>
      <w:r w:rsidRPr="00EA7A78">
        <w:rPr>
          <w:bCs/>
          <w:iCs/>
        </w:rPr>
        <w:t>-</w:t>
      </w:r>
      <w:r w:rsidRPr="00EA7A78">
        <w:rPr>
          <w:b/>
          <w:i/>
        </w:rPr>
        <w:t xml:space="preserve"> </w:t>
      </w:r>
      <w:r w:rsidR="00055E9B">
        <w:t>16</w:t>
      </w:r>
      <w:r w:rsidRPr="00C86A27">
        <w:t xml:space="preserve"> щатни бройки (вкл. </w:t>
      </w:r>
      <w:r>
        <w:t>директор</w:t>
      </w:r>
      <w:r w:rsidRPr="00C86A27">
        <w:t>)</w:t>
      </w:r>
      <w:r>
        <w:t xml:space="preserve">. Дирекцията </w:t>
      </w:r>
      <w:r w:rsidRPr="005850B7">
        <w:rPr>
          <w:rFonts w:eastAsia="Calibri"/>
          <w:lang w:eastAsia="en-US"/>
        </w:rPr>
        <w:t>изпълнява следните функции:</w:t>
      </w:r>
    </w:p>
    <w:p w14:paraId="3F1C7FDB" w14:textId="4EC44D9D" w:rsidR="008B5173" w:rsidRPr="008B5173" w:rsidRDefault="00315441" w:rsidP="008B5173">
      <w:pPr>
        <w:numPr>
          <w:ilvl w:val="0"/>
          <w:numId w:val="55"/>
        </w:numPr>
        <w:autoSpaceDE w:val="0"/>
        <w:autoSpaceDN w:val="0"/>
        <w:adjustRightInd w:val="0"/>
        <w:spacing w:after="160" w:line="360" w:lineRule="auto"/>
        <w:contextualSpacing/>
        <w:jc w:val="both"/>
        <w:rPr>
          <w:rFonts w:eastAsia="Calibri"/>
          <w:lang w:eastAsia="en-US"/>
        </w:rPr>
      </w:pPr>
      <w:r>
        <w:rPr>
          <w:rFonts w:eastAsia="Calibri"/>
          <w:lang w:eastAsia="en-US"/>
        </w:rPr>
        <w:t>Отговаря за</w:t>
      </w:r>
      <w:r w:rsidR="008B5173" w:rsidRPr="008B5173">
        <w:rPr>
          <w:rFonts w:eastAsia="Calibri"/>
          <w:lang w:eastAsia="en-US"/>
        </w:rPr>
        <w:t xml:space="preserve"> цялостната организация и координация на процеса по оценка на проектните предложения, подадени по</w:t>
      </w:r>
      <w:r w:rsidR="00DF0D03">
        <w:rPr>
          <w:rFonts w:eastAsia="Calibri"/>
          <w:lang w:eastAsia="en-US"/>
        </w:rPr>
        <w:t xml:space="preserve"> </w:t>
      </w:r>
      <w:r w:rsidR="008B5173" w:rsidRPr="008B5173">
        <w:rPr>
          <w:rFonts w:eastAsia="Calibri"/>
          <w:lang w:eastAsia="en-US"/>
        </w:rPr>
        <w:t>процедурите за предоставяне на безвъзмездна финансова помощ по ОП НОИР, сключването на административни договори и последващите изменения в тях;</w:t>
      </w:r>
    </w:p>
    <w:p w14:paraId="19F013F6" w14:textId="2E9475D4" w:rsidR="008B5173" w:rsidRPr="008E6422" w:rsidRDefault="008B5173" w:rsidP="008E6422">
      <w:pPr>
        <w:numPr>
          <w:ilvl w:val="0"/>
          <w:numId w:val="55"/>
        </w:numPr>
        <w:autoSpaceDE w:val="0"/>
        <w:autoSpaceDN w:val="0"/>
        <w:adjustRightInd w:val="0"/>
        <w:spacing w:after="160" w:line="360" w:lineRule="auto"/>
        <w:ind w:left="357"/>
        <w:contextualSpacing/>
        <w:jc w:val="both"/>
        <w:rPr>
          <w:rFonts w:eastAsia="Calibri"/>
          <w:lang w:eastAsia="en-US"/>
        </w:rPr>
      </w:pPr>
      <w:r w:rsidRPr="008E6422">
        <w:rPr>
          <w:rFonts w:eastAsia="Calibri"/>
          <w:lang w:eastAsia="en-US"/>
        </w:rPr>
        <w:t>Участва в кампании за разясняване и популяризиране на възможностите за кандидатстване по процедурите за предоставяне на безвъзмездна финансова помощ по ОП НОИР;</w:t>
      </w:r>
    </w:p>
    <w:p w14:paraId="2A3A91B2" w14:textId="77777777" w:rsidR="008B5173" w:rsidRPr="008B5173" w:rsidRDefault="008B5173" w:rsidP="008B5173">
      <w:pPr>
        <w:numPr>
          <w:ilvl w:val="0"/>
          <w:numId w:val="55"/>
        </w:numPr>
        <w:autoSpaceDE w:val="0"/>
        <w:autoSpaceDN w:val="0"/>
        <w:adjustRightInd w:val="0"/>
        <w:spacing w:after="160" w:line="360" w:lineRule="auto"/>
        <w:ind w:left="357"/>
        <w:contextualSpacing/>
        <w:jc w:val="both"/>
        <w:rPr>
          <w:rFonts w:eastAsia="Calibri"/>
          <w:lang w:eastAsia="en-US"/>
        </w:rPr>
      </w:pPr>
      <w:r w:rsidRPr="008B5173">
        <w:rPr>
          <w:rFonts w:eastAsia="Calibri"/>
          <w:lang w:eastAsia="en-US"/>
        </w:rPr>
        <w:t xml:space="preserve">Организира и координира изпълнението на всички дейности, свързани със сформирането на комисии за разглеждане, оценка и класиране на проектните предложения, постъпили по процедури за предоставяне на безвъзмездна финансова помощ; </w:t>
      </w:r>
    </w:p>
    <w:p w14:paraId="23F41E86" w14:textId="77777777" w:rsidR="008B5173" w:rsidRPr="008B5173" w:rsidRDefault="008B5173" w:rsidP="008B5173">
      <w:pPr>
        <w:numPr>
          <w:ilvl w:val="0"/>
          <w:numId w:val="55"/>
        </w:numPr>
        <w:autoSpaceDE w:val="0"/>
        <w:autoSpaceDN w:val="0"/>
        <w:adjustRightInd w:val="0"/>
        <w:spacing w:after="160" w:line="360" w:lineRule="auto"/>
        <w:ind w:left="357"/>
        <w:contextualSpacing/>
        <w:jc w:val="both"/>
        <w:rPr>
          <w:rFonts w:eastAsia="Calibri"/>
          <w:lang w:eastAsia="en-US"/>
        </w:rPr>
      </w:pPr>
      <w:r w:rsidRPr="008B5173">
        <w:rPr>
          <w:rFonts w:eastAsia="Calibri"/>
          <w:lang w:eastAsia="en-US"/>
        </w:rPr>
        <w:t>Организира и координира изпълнението на всички дейности, свързани със сформирането на екипите по договаряне за извършване на документална проверка на одобрените за финансиране кандидати</w:t>
      </w:r>
      <w:r w:rsidR="008E6422">
        <w:rPr>
          <w:rFonts w:eastAsia="Calibri"/>
          <w:lang w:eastAsia="en-US"/>
        </w:rPr>
        <w:t xml:space="preserve"> и партньори</w:t>
      </w:r>
      <w:r w:rsidRPr="008B5173">
        <w:rPr>
          <w:rFonts w:eastAsia="Calibri"/>
          <w:lang w:eastAsia="en-US"/>
        </w:rPr>
        <w:t xml:space="preserve">; </w:t>
      </w:r>
    </w:p>
    <w:p w14:paraId="6743D1BF" w14:textId="77777777" w:rsidR="008B5173" w:rsidRPr="008B5173" w:rsidRDefault="008B5173" w:rsidP="008B5173">
      <w:pPr>
        <w:numPr>
          <w:ilvl w:val="0"/>
          <w:numId w:val="55"/>
        </w:numPr>
        <w:autoSpaceDE w:val="0"/>
        <w:autoSpaceDN w:val="0"/>
        <w:adjustRightInd w:val="0"/>
        <w:spacing w:after="160" w:line="360" w:lineRule="auto"/>
        <w:ind w:left="357"/>
        <w:contextualSpacing/>
        <w:jc w:val="both"/>
        <w:rPr>
          <w:rFonts w:eastAsia="Calibri"/>
          <w:lang w:eastAsia="en-US"/>
        </w:rPr>
      </w:pPr>
      <w:r w:rsidRPr="008B5173">
        <w:rPr>
          <w:rFonts w:eastAsia="Calibri"/>
          <w:lang w:eastAsia="en-US"/>
        </w:rPr>
        <w:lastRenderedPageBreak/>
        <w:t xml:space="preserve">Изготвя проектите на административни договори/заповеди за предоставяне на безвъзмездна финансова помощ и организира процеса по сключването им </w:t>
      </w:r>
      <w:r w:rsidR="008E6422">
        <w:rPr>
          <w:rFonts w:eastAsia="Calibri"/>
          <w:lang w:eastAsia="en-US"/>
        </w:rPr>
        <w:t>и връчването им на бенефициентите</w:t>
      </w:r>
      <w:r w:rsidRPr="008B5173">
        <w:rPr>
          <w:rFonts w:eastAsia="Calibri"/>
          <w:lang w:eastAsia="en-US"/>
        </w:rPr>
        <w:t>;</w:t>
      </w:r>
    </w:p>
    <w:p w14:paraId="2FD268C6" w14:textId="77777777" w:rsidR="008B5173" w:rsidRPr="008B5173" w:rsidRDefault="008B5173" w:rsidP="008B5173">
      <w:pPr>
        <w:numPr>
          <w:ilvl w:val="0"/>
          <w:numId w:val="55"/>
        </w:numPr>
        <w:autoSpaceDE w:val="0"/>
        <w:autoSpaceDN w:val="0"/>
        <w:adjustRightInd w:val="0"/>
        <w:spacing w:after="160" w:line="360" w:lineRule="auto"/>
        <w:contextualSpacing/>
        <w:jc w:val="both"/>
        <w:rPr>
          <w:rFonts w:eastAsia="Calibri"/>
          <w:lang w:eastAsia="en-US"/>
        </w:rPr>
      </w:pPr>
      <w:r w:rsidRPr="008B5173">
        <w:rPr>
          <w:rFonts w:eastAsia="Calibri"/>
          <w:lang w:eastAsia="en-US"/>
        </w:rPr>
        <w:t>Изготвя решения за отказ за предоставяне на безвъзмездна финансова помощ;</w:t>
      </w:r>
    </w:p>
    <w:p w14:paraId="360A4C59" w14:textId="77777777" w:rsidR="000D5481" w:rsidRDefault="00AA5C75" w:rsidP="00CE4FEF">
      <w:pPr>
        <w:numPr>
          <w:ilvl w:val="0"/>
          <w:numId w:val="55"/>
        </w:numPr>
        <w:autoSpaceDE w:val="0"/>
        <w:autoSpaceDN w:val="0"/>
        <w:adjustRightInd w:val="0"/>
        <w:spacing w:after="160" w:line="360" w:lineRule="auto"/>
        <w:contextualSpacing/>
        <w:jc w:val="both"/>
        <w:rPr>
          <w:rFonts w:eastAsia="Calibri"/>
          <w:lang w:eastAsia="en-US"/>
        </w:rPr>
      </w:pPr>
      <w:r w:rsidRPr="00AA5C75">
        <w:rPr>
          <w:rFonts w:eastAsia="Calibri"/>
          <w:lang w:eastAsia="en-US"/>
        </w:rPr>
        <w:t>При предостав</w:t>
      </w:r>
      <w:r w:rsidR="00E036D1">
        <w:rPr>
          <w:rFonts w:eastAsia="Calibri"/>
          <w:lang w:eastAsia="en-US"/>
        </w:rPr>
        <w:t xml:space="preserve">яне на минимална/държавна помощ </w:t>
      </w:r>
      <w:r w:rsidRPr="00AA5C75">
        <w:rPr>
          <w:rFonts w:eastAsia="Calibri"/>
          <w:lang w:eastAsia="en-US"/>
        </w:rPr>
        <w:t>информира министъра на финансите</w:t>
      </w:r>
      <w:r w:rsidR="008E6422">
        <w:rPr>
          <w:rFonts w:eastAsia="Calibri"/>
          <w:lang w:eastAsia="en-US"/>
        </w:rPr>
        <w:t>, като</w:t>
      </w:r>
      <w:r w:rsidRPr="00AA5C75">
        <w:rPr>
          <w:rFonts w:eastAsia="Calibri"/>
          <w:lang w:eastAsia="en-US"/>
        </w:rPr>
        <w:t xml:space="preserve"> въвежда информация</w:t>
      </w:r>
      <w:r w:rsidR="000316E2">
        <w:rPr>
          <w:rFonts w:eastAsia="Calibri"/>
          <w:lang w:eastAsia="en-US"/>
        </w:rPr>
        <w:t>та за това</w:t>
      </w:r>
      <w:r w:rsidRPr="00AA5C75">
        <w:rPr>
          <w:rFonts w:eastAsia="Calibri"/>
          <w:lang w:eastAsia="en-US"/>
        </w:rPr>
        <w:t xml:space="preserve"> в съответните информационни системи в нормативно установените срокове</w:t>
      </w:r>
      <w:r w:rsidR="000D5481">
        <w:rPr>
          <w:rFonts w:eastAsia="Calibri"/>
          <w:lang w:eastAsia="en-US"/>
        </w:rPr>
        <w:t xml:space="preserve"> от </w:t>
      </w:r>
      <w:r w:rsidR="000D5481" w:rsidRPr="000D5481">
        <w:rPr>
          <w:rFonts w:eastAsia="Calibri"/>
          <w:lang w:eastAsia="en-US"/>
        </w:rPr>
        <w:t>издаването на заповед/сключването на административен договор/допълнително споразумение към административен договор</w:t>
      </w:r>
      <w:r w:rsidR="00B76D9A">
        <w:rPr>
          <w:rFonts w:eastAsia="Calibri"/>
          <w:lang w:val="en-US" w:eastAsia="en-US"/>
        </w:rPr>
        <w:t>;</w:t>
      </w:r>
      <w:r w:rsidR="00DF0D03">
        <w:rPr>
          <w:rFonts w:eastAsia="Calibri"/>
          <w:lang w:eastAsia="en-US"/>
        </w:rPr>
        <w:t xml:space="preserve"> </w:t>
      </w:r>
    </w:p>
    <w:p w14:paraId="441FB2B2" w14:textId="292DC8BC" w:rsidR="008B5173" w:rsidRDefault="008B5173" w:rsidP="00CE4FEF">
      <w:pPr>
        <w:numPr>
          <w:ilvl w:val="0"/>
          <w:numId w:val="55"/>
        </w:numPr>
        <w:autoSpaceDE w:val="0"/>
        <w:autoSpaceDN w:val="0"/>
        <w:adjustRightInd w:val="0"/>
        <w:spacing w:after="160" w:line="360" w:lineRule="auto"/>
        <w:contextualSpacing/>
        <w:jc w:val="both"/>
        <w:rPr>
          <w:rFonts w:eastAsia="Calibri"/>
          <w:lang w:eastAsia="en-US"/>
        </w:rPr>
      </w:pPr>
      <w:r w:rsidRPr="00AA5C75">
        <w:rPr>
          <w:rFonts w:eastAsia="Calibri"/>
          <w:lang w:eastAsia="en-US"/>
        </w:rPr>
        <w:t xml:space="preserve">Извършва проверка дали постъпили от страна на бенефициентите искания за изменения на сключените договори за предоставяне на безвъзмездна финансова помощ не нарушават </w:t>
      </w:r>
      <w:r w:rsidR="008E6422">
        <w:rPr>
          <w:rFonts w:eastAsia="Calibri"/>
          <w:lang w:eastAsia="en-US"/>
        </w:rPr>
        <w:t>конкурентните условия съгласно</w:t>
      </w:r>
      <w:r w:rsidRPr="00AA5C75">
        <w:rPr>
          <w:rFonts w:eastAsia="Calibri"/>
          <w:lang w:eastAsia="en-US"/>
        </w:rPr>
        <w:t xml:space="preserve"> ЗУСЕСИФ</w:t>
      </w:r>
      <w:r w:rsidR="008E6422">
        <w:rPr>
          <w:rFonts w:eastAsia="Calibri"/>
          <w:lang w:eastAsia="en-US"/>
        </w:rPr>
        <w:t>, при които са одобрени за финансиране проектите</w:t>
      </w:r>
      <w:r w:rsidRPr="00AA5C75">
        <w:rPr>
          <w:rFonts w:eastAsia="Calibri"/>
          <w:lang w:eastAsia="en-US"/>
        </w:rPr>
        <w:t>;</w:t>
      </w:r>
    </w:p>
    <w:p w14:paraId="5C7A9BB4" w14:textId="10790BDA" w:rsidR="00B405C6" w:rsidRPr="00BA6B1C" w:rsidRDefault="00B405C6" w:rsidP="00EA7A78">
      <w:pPr>
        <w:numPr>
          <w:ilvl w:val="0"/>
          <w:numId w:val="55"/>
        </w:numPr>
        <w:autoSpaceDE w:val="0"/>
        <w:autoSpaceDN w:val="0"/>
        <w:adjustRightInd w:val="0"/>
        <w:spacing w:after="160" w:line="360" w:lineRule="auto"/>
        <w:ind w:left="357"/>
        <w:contextualSpacing/>
        <w:jc w:val="both"/>
        <w:rPr>
          <w:rFonts w:eastAsia="Calibri"/>
          <w:lang w:eastAsia="en-US"/>
        </w:rPr>
      </w:pPr>
      <w:r w:rsidRPr="00F420F0">
        <w:rPr>
          <w:rFonts w:eastAsia="Calibri"/>
          <w:lang w:eastAsia="en-US"/>
        </w:rPr>
        <w:t>Изготвя допълнителни</w:t>
      </w:r>
      <w:r>
        <w:rPr>
          <w:rFonts w:eastAsia="Calibri"/>
          <w:lang w:eastAsia="en-US"/>
        </w:rPr>
        <w:t xml:space="preserve"> споразумения за изменения на сключените договори, които са предложени по инициатива на бенефициентите или по инициатива на УО в случай на промени в приложимата европейска и национална нормативна уредба;</w:t>
      </w:r>
    </w:p>
    <w:p w14:paraId="0F1731A1" w14:textId="4BDB04E7" w:rsidR="008B5173" w:rsidRPr="008B5173" w:rsidRDefault="008B5173" w:rsidP="008B5173">
      <w:pPr>
        <w:numPr>
          <w:ilvl w:val="0"/>
          <w:numId w:val="55"/>
        </w:numPr>
        <w:autoSpaceDE w:val="0"/>
        <w:autoSpaceDN w:val="0"/>
        <w:adjustRightInd w:val="0"/>
        <w:spacing w:after="160" w:line="360" w:lineRule="auto"/>
        <w:contextualSpacing/>
        <w:jc w:val="both"/>
        <w:rPr>
          <w:rFonts w:eastAsia="Calibri"/>
          <w:lang w:eastAsia="en-US"/>
        </w:rPr>
      </w:pPr>
      <w:r w:rsidRPr="008B5173">
        <w:rPr>
          <w:rFonts w:eastAsia="Calibri"/>
          <w:lang w:eastAsia="en-US"/>
        </w:rPr>
        <w:t>Участва в изготвянето на годишния/окончателния доклад за изпълнението на ОП НОИР;</w:t>
      </w:r>
    </w:p>
    <w:p w14:paraId="07D7B499" w14:textId="2C57E923" w:rsidR="008B5173" w:rsidRPr="008B5173" w:rsidRDefault="008B5173" w:rsidP="008B5173">
      <w:pPr>
        <w:numPr>
          <w:ilvl w:val="0"/>
          <w:numId w:val="59"/>
        </w:numPr>
        <w:autoSpaceDE w:val="0"/>
        <w:autoSpaceDN w:val="0"/>
        <w:adjustRightInd w:val="0"/>
        <w:spacing w:after="160" w:line="360" w:lineRule="auto"/>
        <w:ind w:left="360"/>
        <w:contextualSpacing/>
        <w:jc w:val="both"/>
        <w:rPr>
          <w:rFonts w:eastAsia="Calibri"/>
          <w:lang w:eastAsia="en-US"/>
        </w:rPr>
      </w:pPr>
      <w:r w:rsidRPr="008B5173">
        <w:rPr>
          <w:rFonts w:eastAsia="Calibri"/>
          <w:lang w:eastAsia="en-US"/>
        </w:rPr>
        <w:t xml:space="preserve">Участва в изготвянето и съгласуването на проекти на нормативни и вътрешноведомствени актове, свързани с изпълнението на ОП НОИР, от компетенциите на дирекцията; </w:t>
      </w:r>
    </w:p>
    <w:p w14:paraId="79381384" w14:textId="77777777" w:rsidR="008B5173" w:rsidRPr="008B5173" w:rsidRDefault="008B5173" w:rsidP="008B5173">
      <w:pPr>
        <w:numPr>
          <w:ilvl w:val="0"/>
          <w:numId w:val="55"/>
        </w:numPr>
        <w:autoSpaceDE w:val="0"/>
        <w:autoSpaceDN w:val="0"/>
        <w:adjustRightInd w:val="0"/>
        <w:spacing w:after="160" w:line="360" w:lineRule="auto"/>
        <w:contextualSpacing/>
        <w:jc w:val="both"/>
        <w:rPr>
          <w:rFonts w:eastAsia="Calibri"/>
          <w:lang w:eastAsia="en-US"/>
        </w:rPr>
      </w:pPr>
      <w:r w:rsidRPr="008B5173">
        <w:rPr>
          <w:rFonts w:eastAsia="Calibri"/>
          <w:lang w:eastAsia="en-US"/>
        </w:rPr>
        <w:t xml:space="preserve">Идентифицира най-често допусканите грешки при провеждането на процедури за подбор на проекти и сключване на </w:t>
      </w:r>
      <w:r w:rsidR="00EE4F46">
        <w:rPr>
          <w:rFonts w:eastAsia="Calibri"/>
          <w:lang w:eastAsia="en-US"/>
        </w:rPr>
        <w:t xml:space="preserve">административните </w:t>
      </w:r>
      <w:r w:rsidRPr="008B5173">
        <w:rPr>
          <w:rFonts w:eastAsia="Calibri"/>
          <w:lang w:eastAsia="en-US"/>
        </w:rPr>
        <w:t>договори за безвъзмездна финансова помощ;</w:t>
      </w:r>
    </w:p>
    <w:p w14:paraId="7751A928" w14:textId="598B6F4B" w:rsidR="008B5173" w:rsidRPr="008B5173" w:rsidRDefault="008866C3" w:rsidP="008B5173">
      <w:pPr>
        <w:numPr>
          <w:ilvl w:val="0"/>
          <w:numId w:val="55"/>
        </w:numPr>
        <w:autoSpaceDE w:val="0"/>
        <w:autoSpaceDN w:val="0"/>
        <w:adjustRightInd w:val="0"/>
        <w:spacing w:after="160" w:line="360" w:lineRule="auto"/>
        <w:contextualSpacing/>
        <w:jc w:val="both"/>
        <w:rPr>
          <w:rFonts w:eastAsia="Calibri"/>
          <w:lang w:eastAsia="en-US"/>
        </w:rPr>
      </w:pPr>
      <w:r w:rsidRPr="00CE4FEF">
        <w:rPr>
          <w:rFonts w:ascii="Calibri" w:eastAsia="Calibri" w:hAnsi="Calibri"/>
          <w:sz w:val="22"/>
          <w:szCs w:val="22"/>
          <w:lang w:eastAsia="en-US"/>
        </w:rPr>
        <w:t xml:space="preserve"> </w:t>
      </w:r>
      <w:r w:rsidR="00625BEC">
        <w:rPr>
          <w:rFonts w:eastAsia="Calibri"/>
          <w:lang w:eastAsia="en-US"/>
        </w:rPr>
        <w:t>Следи</w:t>
      </w:r>
      <w:r w:rsidR="00625BEC" w:rsidRPr="008866C3">
        <w:rPr>
          <w:rFonts w:eastAsia="Calibri"/>
          <w:lang w:eastAsia="en-US"/>
        </w:rPr>
        <w:t xml:space="preserve"> </w:t>
      </w:r>
      <w:r w:rsidRPr="008866C3">
        <w:rPr>
          <w:rFonts w:eastAsia="Calibri"/>
          <w:lang w:eastAsia="en-US"/>
        </w:rPr>
        <w:t xml:space="preserve">за спазване на правилата за </w:t>
      </w:r>
      <w:r w:rsidR="000316E2">
        <w:rPr>
          <w:rFonts w:eastAsia="Calibri"/>
          <w:lang w:eastAsia="en-US"/>
        </w:rPr>
        <w:t xml:space="preserve">комуникация и </w:t>
      </w:r>
      <w:r w:rsidRPr="008866C3">
        <w:rPr>
          <w:rFonts w:eastAsia="Calibri"/>
          <w:lang w:eastAsia="en-US"/>
        </w:rPr>
        <w:t xml:space="preserve">публичност и </w:t>
      </w:r>
      <w:r w:rsidR="000316E2">
        <w:rPr>
          <w:rFonts w:eastAsia="Calibri"/>
          <w:lang w:eastAsia="en-US"/>
        </w:rPr>
        <w:t>видимост на финансирането</w:t>
      </w:r>
      <w:r w:rsidRPr="008866C3">
        <w:rPr>
          <w:rFonts w:eastAsia="Calibri"/>
          <w:lang w:eastAsia="en-US"/>
        </w:rPr>
        <w:t xml:space="preserve"> във връзка с процедурите за предоставяне на безвъзмездна финансова помощ по ОП НОИР</w:t>
      </w:r>
      <w:r w:rsidR="008B5173" w:rsidRPr="008B5173">
        <w:rPr>
          <w:rFonts w:eastAsia="Calibri"/>
          <w:lang w:eastAsia="en-US"/>
        </w:rPr>
        <w:t>;</w:t>
      </w:r>
    </w:p>
    <w:p w14:paraId="12D36DA1" w14:textId="77777777" w:rsidR="008B5173" w:rsidRPr="008B5173" w:rsidRDefault="008B5173" w:rsidP="008B5173">
      <w:pPr>
        <w:numPr>
          <w:ilvl w:val="0"/>
          <w:numId w:val="55"/>
        </w:numPr>
        <w:autoSpaceDE w:val="0"/>
        <w:autoSpaceDN w:val="0"/>
        <w:adjustRightInd w:val="0"/>
        <w:spacing w:after="160" w:line="360" w:lineRule="auto"/>
        <w:contextualSpacing/>
        <w:jc w:val="both"/>
        <w:rPr>
          <w:rFonts w:eastAsia="Calibri"/>
          <w:lang w:eastAsia="en-US"/>
        </w:rPr>
      </w:pPr>
      <w:r w:rsidRPr="008B5173">
        <w:rPr>
          <w:rFonts w:eastAsia="Calibri"/>
          <w:lang w:eastAsia="en-US"/>
        </w:rPr>
        <w:t>Използва системата ARACHNE</w:t>
      </w:r>
      <w:r w:rsidR="000316E2">
        <w:rPr>
          <w:rFonts w:eastAsia="Calibri"/>
          <w:lang w:eastAsia="en-US"/>
        </w:rPr>
        <w:t>, Търговски регистър и регистър на ЮЛНЦ</w:t>
      </w:r>
      <w:r w:rsidRPr="008B5173">
        <w:rPr>
          <w:rFonts w:eastAsia="Calibri"/>
          <w:lang w:eastAsia="en-US"/>
        </w:rPr>
        <w:t xml:space="preserve"> и други бази данни, необходими за осъществяване на съответните проверки</w:t>
      </w:r>
      <w:r w:rsidR="000316E2">
        <w:rPr>
          <w:rFonts w:eastAsia="Calibri"/>
          <w:lang w:eastAsia="en-US"/>
        </w:rPr>
        <w:t>, съгласно функциите на дирекцията</w:t>
      </w:r>
      <w:r w:rsidRPr="008B5173">
        <w:rPr>
          <w:rFonts w:eastAsia="Calibri"/>
          <w:lang w:eastAsia="en-US"/>
        </w:rPr>
        <w:t>;</w:t>
      </w:r>
    </w:p>
    <w:p w14:paraId="542163F9" w14:textId="77777777" w:rsidR="008B5173" w:rsidRPr="008B5173" w:rsidRDefault="008B5173" w:rsidP="008B5173">
      <w:pPr>
        <w:numPr>
          <w:ilvl w:val="0"/>
          <w:numId w:val="59"/>
        </w:numPr>
        <w:autoSpaceDE w:val="0"/>
        <w:autoSpaceDN w:val="0"/>
        <w:adjustRightInd w:val="0"/>
        <w:spacing w:after="160" w:line="360" w:lineRule="auto"/>
        <w:ind w:left="360"/>
        <w:contextualSpacing/>
        <w:jc w:val="both"/>
        <w:rPr>
          <w:rFonts w:eastAsia="Calibri"/>
          <w:lang w:eastAsia="en-US"/>
        </w:rPr>
      </w:pPr>
      <w:r w:rsidRPr="008B5173">
        <w:rPr>
          <w:rFonts w:eastAsia="Calibri"/>
          <w:lang w:eastAsia="en-US"/>
        </w:rPr>
        <w:lastRenderedPageBreak/>
        <w:t xml:space="preserve">Съдейства на одитиращи и проверяващи органи.  </w:t>
      </w:r>
    </w:p>
    <w:p w14:paraId="200520EC" w14:textId="77777777" w:rsidR="00B41C84" w:rsidRDefault="00B41C84" w:rsidP="00B83C70">
      <w:pPr>
        <w:spacing w:line="360" w:lineRule="auto"/>
        <w:jc w:val="both"/>
        <w:rPr>
          <w:rFonts w:eastAsia="Calibri"/>
          <w:lang w:eastAsia="en-US"/>
        </w:rPr>
      </w:pPr>
    </w:p>
    <w:p w14:paraId="7FCCD2ED" w14:textId="5D47DF4E" w:rsidR="006D69AA" w:rsidRPr="0060240B" w:rsidRDefault="006D69AA" w:rsidP="006D69AA">
      <w:pPr>
        <w:spacing w:line="360" w:lineRule="auto"/>
        <w:jc w:val="both"/>
        <w:rPr>
          <w:rStyle w:val="FontStyle18"/>
          <w:b/>
          <w:i/>
          <w:sz w:val="24"/>
          <w:szCs w:val="24"/>
        </w:rPr>
      </w:pPr>
      <w:r w:rsidRPr="006D69AA">
        <w:rPr>
          <w:rStyle w:val="FontStyle18"/>
          <w:b/>
          <w:i/>
          <w:sz w:val="24"/>
          <w:szCs w:val="24"/>
          <w:u w:val="single"/>
        </w:rPr>
        <w:t>Главна дирекция „Верификация”</w:t>
      </w:r>
      <w:r w:rsidRPr="0060240B">
        <w:rPr>
          <w:rStyle w:val="FontStyle18"/>
          <w:b/>
          <w:i/>
          <w:sz w:val="24"/>
          <w:szCs w:val="24"/>
        </w:rPr>
        <w:t xml:space="preserve"> - 4</w:t>
      </w:r>
      <w:r w:rsidR="00871BF3">
        <w:rPr>
          <w:rStyle w:val="FontStyle18"/>
          <w:b/>
          <w:i/>
          <w:sz w:val="24"/>
          <w:szCs w:val="24"/>
        </w:rPr>
        <w:t>8</w:t>
      </w:r>
      <w:r w:rsidRPr="0060240B">
        <w:rPr>
          <w:rStyle w:val="FontStyle18"/>
          <w:b/>
          <w:i/>
          <w:sz w:val="24"/>
          <w:szCs w:val="24"/>
        </w:rPr>
        <w:t xml:space="preserve"> щ. бр., вкл. главен директор, разпределени в </w:t>
      </w:r>
      <w:r w:rsidR="00BE4230">
        <w:rPr>
          <w:rStyle w:val="FontStyle18"/>
          <w:b/>
          <w:i/>
          <w:sz w:val="24"/>
          <w:szCs w:val="24"/>
        </w:rPr>
        <w:t>три</w:t>
      </w:r>
      <w:r w:rsidRPr="0060240B">
        <w:rPr>
          <w:rStyle w:val="FontStyle18"/>
          <w:b/>
          <w:i/>
          <w:sz w:val="24"/>
          <w:szCs w:val="24"/>
        </w:rPr>
        <w:t xml:space="preserve"> отдела:</w:t>
      </w:r>
    </w:p>
    <w:p w14:paraId="6FC4BC17" w14:textId="294E962B" w:rsidR="006D69AA" w:rsidRPr="0080317D" w:rsidRDefault="006D69AA" w:rsidP="006D69AA">
      <w:pPr>
        <w:spacing w:line="360" w:lineRule="auto"/>
        <w:jc w:val="both"/>
        <w:rPr>
          <w:rStyle w:val="FontStyle18"/>
          <w:i/>
          <w:sz w:val="24"/>
          <w:szCs w:val="24"/>
        </w:rPr>
      </w:pPr>
      <w:r w:rsidRPr="00141F91">
        <w:rPr>
          <w:rStyle w:val="FontStyle18"/>
          <w:b/>
          <w:i/>
          <w:sz w:val="24"/>
          <w:szCs w:val="24"/>
          <w:u w:val="single"/>
        </w:rPr>
        <w:t>- о</w:t>
      </w:r>
      <w:r w:rsidRPr="0080317D">
        <w:rPr>
          <w:rStyle w:val="FontStyle18"/>
          <w:b/>
          <w:i/>
          <w:sz w:val="24"/>
          <w:szCs w:val="24"/>
          <w:u w:val="single"/>
        </w:rPr>
        <w:t>тдел „Техническа верификация“</w:t>
      </w:r>
      <w:r w:rsidRPr="0080317D">
        <w:rPr>
          <w:rStyle w:val="FontStyle18"/>
          <w:b/>
          <w:i/>
          <w:sz w:val="24"/>
          <w:szCs w:val="24"/>
        </w:rPr>
        <w:t xml:space="preserve"> – </w:t>
      </w:r>
      <w:r w:rsidR="00697C07" w:rsidRPr="0080317D">
        <w:rPr>
          <w:rStyle w:val="FontStyle18"/>
          <w:b/>
          <w:i/>
          <w:sz w:val="24"/>
          <w:szCs w:val="24"/>
        </w:rPr>
        <w:t>2</w:t>
      </w:r>
      <w:r w:rsidR="00BE4230">
        <w:rPr>
          <w:rStyle w:val="FontStyle18"/>
          <w:b/>
          <w:i/>
          <w:sz w:val="24"/>
          <w:szCs w:val="24"/>
        </w:rPr>
        <w:t>0</w:t>
      </w:r>
      <w:r w:rsidRPr="0080317D">
        <w:rPr>
          <w:rStyle w:val="FontStyle18"/>
          <w:b/>
          <w:i/>
          <w:sz w:val="24"/>
          <w:szCs w:val="24"/>
        </w:rPr>
        <w:t xml:space="preserve"> щ. бр., вкл. началник на отдел</w:t>
      </w:r>
      <w:r w:rsidRPr="0080317D">
        <w:rPr>
          <w:rStyle w:val="FontStyle18"/>
          <w:i/>
          <w:sz w:val="24"/>
          <w:szCs w:val="24"/>
        </w:rPr>
        <w:t xml:space="preserve">, с териториални звена в следните областни градове: Ловеч – 1 щ. бр., Плевен – 1 щ. бр., Велико Търново – 1 щ. бр., </w:t>
      </w:r>
      <w:r w:rsidRPr="00150997">
        <w:rPr>
          <w:rStyle w:val="FontStyle18"/>
          <w:i/>
          <w:sz w:val="24"/>
          <w:szCs w:val="24"/>
        </w:rPr>
        <w:t xml:space="preserve">Шумен – 1 щ. бр., Варна – </w:t>
      </w:r>
      <w:r w:rsidR="00FE5FDF">
        <w:rPr>
          <w:rStyle w:val="FontStyle18"/>
          <w:i/>
          <w:sz w:val="24"/>
          <w:szCs w:val="24"/>
        </w:rPr>
        <w:t>1</w:t>
      </w:r>
      <w:r w:rsidRPr="00141F91">
        <w:rPr>
          <w:rStyle w:val="FontStyle18"/>
          <w:i/>
          <w:sz w:val="24"/>
          <w:szCs w:val="24"/>
        </w:rPr>
        <w:t xml:space="preserve"> щ. бр., </w:t>
      </w:r>
      <w:r w:rsidRPr="0080317D">
        <w:rPr>
          <w:rStyle w:val="FontStyle18"/>
          <w:i/>
          <w:sz w:val="24"/>
          <w:szCs w:val="24"/>
        </w:rPr>
        <w:t>Кюстендил – 1 щ. бр., Благоевград – 1 щ. бр., Стара Загора – 1 щ. бр., Ямбол – 1 щ. бр., Бургас – 1 щ. бр.</w:t>
      </w:r>
    </w:p>
    <w:p w14:paraId="6970B112" w14:textId="4FDFB4B2" w:rsidR="00B45CF4" w:rsidRDefault="006D69AA" w:rsidP="0060240B">
      <w:pPr>
        <w:spacing w:line="360" w:lineRule="auto"/>
        <w:jc w:val="both"/>
        <w:rPr>
          <w:rStyle w:val="FontStyle18"/>
          <w:i/>
          <w:sz w:val="24"/>
          <w:szCs w:val="24"/>
        </w:rPr>
      </w:pPr>
      <w:r w:rsidRPr="00150997">
        <w:rPr>
          <w:rStyle w:val="FontStyle18"/>
          <w:b/>
          <w:i/>
          <w:sz w:val="24"/>
          <w:szCs w:val="24"/>
          <w:u w:val="single"/>
        </w:rPr>
        <w:t>- отдел „Финансова верификация“</w:t>
      </w:r>
      <w:r w:rsidRPr="00150997">
        <w:rPr>
          <w:rStyle w:val="FontStyle18"/>
          <w:b/>
          <w:i/>
          <w:sz w:val="24"/>
          <w:szCs w:val="24"/>
        </w:rPr>
        <w:t xml:space="preserve"> - 1</w:t>
      </w:r>
      <w:r w:rsidR="00871BF3">
        <w:rPr>
          <w:rStyle w:val="FontStyle18"/>
          <w:b/>
          <w:i/>
          <w:sz w:val="24"/>
          <w:szCs w:val="24"/>
        </w:rPr>
        <w:t>8</w:t>
      </w:r>
      <w:r w:rsidRPr="00FD205A">
        <w:rPr>
          <w:rStyle w:val="FontStyle18"/>
          <w:b/>
          <w:i/>
          <w:sz w:val="24"/>
          <w:szCs w:val="24"/>
        </w:rPr>
        <w:t xml:space="preserve"> щ. бр., вкл. началник на отдел</w:t>
      </w:r>
      <w:r w:rsidRPr="00FD205A">
        <w:rPr>
          <w:rStyle w:val="FontStyle18"/>
          <w:i/>
          <w:sz w:val="24"/>
          <w:szCs w:val="24"/>
        </w:rPr>
        <w:t>, с териториални звена в следните областни градове: Враца – 1 щ. бр.,  Ловеч – 1 щ. бр.</w:t>
      </w:r>
      <w:r w:rsidR="008F27D3">
        <w:rPr>
          <w:rStyle w:val="FontStyle18"/>
          <w:i/>
          <w:sz w:val="24"/>
          <w:szCs w:val="24"/>
        </w:rPr>
        <w:t>, Варна – 1 щ. бр.</w:t>
      </w:r>
    </w:p>
    <w:p w14:paraId="5423F751" w14:textId="64635852" w:rsidR="00BE4230" w:rsidRPr="0060240B" w:rsidRDefault="00BE4230" w:rsidP="0060240B">
      <w:pPr>
        <w:spacing w:line="360" w:lineRule="auto"/>
        <w:jc w:val="both"/>
      </w:pPr>
      <w:r w:rsidRPr="005962B8">
        <w:rPr>
          <w:rStyle w:val="FontStyle18"/>
          <w:b/>
          <w:bCs/>
          <w:i/>
          <w:sz w:val="24"/>
          <w:szCs w:val="24"/>
        </w:rPr>
        <w:t>- отдел „Контрол на външните възлагания“ – 9 щ. бр., вкл. началник на отдел</w:t>
      </w:r>
      <w:r>
        <w:rPr>
          <w:rStyle w:val="FontStyle18"/>
          <w:i/>
          <w:sz w:val="24"/>
          <w:szCs w:val="24"/>
        </w:rPr>
        <w:t>.</w:t>
      </w:r>
    </w:p>
    <w:p w14:paraId="2345DCFA" w14:textId="77777777" w:rsidR="00B45CF4" w:rsidRPr="00B45CF4" w:rsidRDefault="00B45CF4" w:rsidP="00B45CF4">
      <w:pPr>
        <w:spacing w:line="360" w:lineRule="auto"/>
        <w:jc w:val="both"/>
        <w:rPr>
          <w:b/>
        </w:rPr>
      </w:pPr>
    </w:p>
    <w:p w14:paraId="4A3B29B4" w14:textId="77777777" w:rsidR="00B45CF4" w:rsidRPr="00B45CF4" w:rsidRDefault="00B45CF4" w:rsidP="00B45CF4">
      <w:pPr>
        <w:spacing w:line="360" w:lineRule="auto"/>
        <w:jc w:val="both"/>
        <w:rPr>
          <w:b/>
        </w:rPr>
      </w:pPr>
      <w:r w:rsidRPr="00B45CF4">
        <w:rPr>
          <w:b/>
        </w:rPr>
        <w:t>Отдел „Техническа верификация“:</w:t>
      </w:r>
    </w:p>
    <w:p w14:paraId="5ABBB1C9" w14:textId="77777777" w:rsidR="00B45CF4" w:rsidRPr="00B45CF4" w:rsidRDefault="00B45CF4" w:rsidP="00B45CF4">
      <w:pPr>
        <w:numPr>
          <w:ilvl w:val="0"/>
          <w:numId w:val="68"/>
        </w:numPr>
        <w:spacing w:line="360" w:lineRule="auto"/>
        <w:jc w:val="both"/>
      </w:pPr>
      <w:r w:rsidRPr="00B45CF4">
        <w:t>Осъществява административни проверки на пакети отчетни документи към искания за възстановяване на средства, подадени от бенефициенти;</w:t>
      </w:r>
    </w:p>
    <w:p w14:paraId="6DA04C3A" w14:textId="77777777" w:rsidR="00B45CF4" w:rsidRPr="00B45CF4" w:rsidRDefault="00B45CF4" w:rsidP="00B45CF4">
      <w:pPr>
        <w:numPr>
          <w:ilvl w:val="0"/>
          <w:numId w:val="68"/>
        </w:numPr>
        <w:spacing w:line="360" w:lineRule="auto"/>
        <w:jc w:val="both"/>
      </w:pPr>
      <w:r w:rsidRPr="00B45CF4">
        <w:t>Извършва проверки на мястото на изпълнението на сключените договори за предоставяне на БФП, вкл. последващи проверки на място за устойчивост на резултатите;</w:t>
      </w:r>
    </w:p>
    <w:p w14:paraId="39992F9A" w14:textId="46E3B980" w:rsidR="00B45CF4" w:rsidRPr="00B45CF4" w:rsidRDefault="005A1126" w:rsidP="00B45CF4">
      <w:pPr>
        <w:numPr>
          <w:ilvl w:val="0"/>
          <w:numId w:val="68"/>
        </w:numPr>
        <w:spacing w:line="360" w:lineRule="auto"/>
        <w:jc w:val="both"/>
      </w:pPr>
      <w:r>
        <w:t>При необходимост, и</w:t>
      </w:r>
      <w:r w:rsidR="00B45CF4" w:rsidRPr="00B45CF4">
        <w:t>звършва последващ контрол за законосъобразност на процедурите за определяне на изпълнители от страна на бенефициенти, съгласно действащото законодателство;</w:t>
      </w:r>
    </w:p>
    <w:p w14:paraId="44C3FB64" w14:textId="5539642A" w:rsidR="00B45CF4" w:rsidRPr="00B45CF4" w:rsidRDefault="00B45CF4" w:rsidP="00B45CF4">
      <w:pPr>
        <w:numPr>
          <w:ilvl w:val="0"/>
          <w:numId w:val="68"/>
        </w:numPr>
        <w:spacing w:line="360" w:lineRule="auto"/>
        <w:jc w:val="both"/>
      </w:pPr>
      <w:r w:rsidRPr="00B45CF4">
        <w:t>Съдейства на служителите по нередности при извършването на проверки по постъпили сигнали за нередности във връзка с изпълнението на проекти по ОП НОИР;</w:t>
      </w:r>
    </w:p>
    <w:p w14:paraId="2D8FFA01" w14:textId="77777777" w:rsidR="00B45CF4" w:rsidRPr="00B45CF4" w:rsidRDefault="00B45CF4" w:rsidP="00B45CF4">
      <w:pPr>
        <w:numPr>
          <w:ilvl w:val="0"/>
          <w:numId w:val="68"/>
        </w:numPr>
        <w:spacing w:line="360" w:lineRule="auto"/>
        <w:jc w:val="both"/>
      </w:pPr>
      <w:r w:rsidRPr="00B45CF4">
        <w:t>При необходимост, дава становища по постъпили от страна на бенефициентите искания за изменения на сключените договори/заповеди за предоставяне на безвъзмездна финансова помощ в рамките на своята компетентност;</w:t>
      </w:r>
    </w:p>
    <w:p w14:paraId="0776C791" w14:textId="29504116" w:rsidR="00B45CF4" w:rsidRDefault="005A1126" w:rsidP="00B45CF4">
      <w:pPr>
        <w:numPr>
          <w:ilvl w:val="0"/>
          <w:numId w:val="68"/>
        </w:numPr>
        <w:spacing w:line="360" w:lineRule="auto"/>
        <w:jc w:val="both"/>
      </w:pPr>
      <w:r>
        <w:t>При необходимост, п</w:t>
      </w:r>
      <w:r w:rsidR="00037685">
        <w:t>ровежда производства по определяне</w:t>
      </w:r>
      <w:r w:rsidR="00B45CF4" w:rsidRPr="00B45CF4">
        <w:t xml:space="preserve"> на финансови корекции съгласно чл. 70, ал. 1 </w:t>
      </w:r>
      <w:r w:rsidR="00037685">
        <w:t xml:space="preserve">и сл. </w:t>
      </w:r>
      <w:r w:rsidR="00B45CF4" w:rsidRPr="00B45CF4">
        <w:t>от ЗУСЕСИФ;</w:t>
      </w:r>
    </w:p>
    <w:p w14:paraId="72D2B8ED" w14:textId="77777777" w:rsidR="00FC4EB4" w:rsidRPr="00FC4EB4" w:rsidRDefault="00FC4EB4" w:rsidP="008A74CC">
      <w:pPr>
        <w:numPr>
          <w:ilvl w:val="0"/>
          <w:numId w:val="68"/>
        </w:numPr>
        <w:spacing w:line="360" w:lineRule="auto"/>
        <w:jc w:val="both"/>
      </w:pPr>
      <w:r w:rsidRPr="00FC4EB4">
        <w:lastRenderedPageBreak/>
        <w:t>Осъществява контрол по време/след приключването на изпълнението на одобрените проекти за спазване на задълженията, които бенефициентите са поели с оглед съответствието на предоставената безвъзме</w:t>
      </w:r>
      <w:r w:rsidR="00640FC5">
        <w:t>з</w:t>
      </w:r>
      <w:r w:rsidRPr="00FC4EB4">
        <w:t>дна финансова помощ с правото на ЕС и на Република България в областта на държавните помощи, в рамките на своята компетентност;</w:t>
      </w:r>
    </w:p>
    <w:p w14:paraId="2C3F79E6" w14:textId="77777777" w:rsidR="00B45CF4" w:rsidRPr="00B45CF4" w:rsidRDefault="00B45CF4" w:rsidP="00B45CF4">
      <w:pPr>
        <w:numPr>
          <w:ilvl w:val="0"/>
          <w:numId w:val="68"/>
        </w:numPr>
        <w:spacing w:line="360" w:lineRule="auto"/>
        <w:jc w:val="both"/>
      </w:pPr>
      <w:r w:rsidRPr="00B45CF4">
        <w:t>Подпомага и оказва съдействие на бенефициентите, включително предприема необходимите корективни мерки, в случай на установяване на проблеми и/или нарушения при изпълнение на договорите за безвъзмездна финансова помощ;</w:t>
      </w:r>
    </w:p>
    <w:p w14:paraId="1A3440A0" w14:textId="15C489E2" w:rsidR="00B45CF4" w:rsidRPr="00B45CF4" w:rsidRDefault="00B45CF4" w:rsidP="00B45CF4">
      <w:pPr>
        <w:numPr>
          <w:ilvl w:val="0"/>
          <w:numId w:val="68"/>
        </w:numPr>
        <w:spacing w:line="360" w:lineRule="auto"/>
        <w:jc w:val="both"/>
      </w:pPr>
      <w:r w:rsidRPr="00B45CF4">
        <w:t xml:space="preserve">Участва в изготвянето и съгласуването на проекти на нормативни и вътрешноведомствени актове, свързани с изпълнението на ОП НОИР, в рамките на своята компетентност; </w:t>
      </w:r>
    </w:p>
    <w:p w14:paraId="61A00C52" w14:textId="06DDBDD1" w:rsidR="00B45CF4" w:rsidRPr="00B45CF4" w:rsidRDefault="00B45CF4" w:rsidP="00B45CF4">
      <w:pPr>
        <w:numPr>
          <w:ilvl w:val="0"/>
          <w:numId w:val="68"/>
        </w:numPr>
        <w:spacing w:line="360" w:lineRule="auto"/>
        <w:jc w:val="both"/>
      </w:pPr>
      <w:r w:rsidRPr="00B45CF4">
        <w:t>Участва в организирането и провеждането на информационни кампании, обучения на бенефициенти и други събития, включително на регионално ниво, във връзка с изпълнението на ОП НОИР;</w:t>
      </w:r>
    </w:p>
    <w:p w14:paraId="54058998" w14:textId="2FEA68C9" w:rsidR="00B45CF4" w:rsidRPr="00B45CF4" w:rsidRDefault="00B45CF4" w:rsidP="00B45CF4">
      <w:pPr>
        <w:numPr>
          <w:ilvl w:val="0"/>
          <w:numId w:val="68"/>
        </w:numPr>
        <w:spacing w:line="360" w:lineRule="auto"/>
        <w:jc w:val="both"/>
      </w:pPr>
      <w:r w:rsidRPr="00B45CF4">
        <w:t xml:space="preserve">Въвежда и поддържа информация в ИСУН, свързана с верификацията по сключените договори за предоставяне на БФП по </w:t>
      </w:r>
      <w:r w:rsidR="006A4154">
        <w:t>ОП НОИР</w:t>
      </w:r>
      <w:r w:rsidRPr="00B45CF4">
        <w:t xml:space="preserve">; </w:t>
      </w:r>
    </w:p>
    <w:p w14:paraId="737C63F5" w14:textId="77777777" w:rsidR="00B45CF4" w:rsidRPr="00B45CF4" w:rsidRDefault="00B45CF4" w:rsidP="00B45CF4">
      <w:pPr>
        <w:numPr>
          <w:ilvl w:val="0"/>
          <w:numId w:val="68"/>
        </w:numPr>
        <w:spacing w:line="360" w:lineRule="auto"/>
        <w:jc w:val="both"/>
      </w:pPr>
      <w:r w:rsidRPr="00B45CF4">
        <w:t>Използва системата ARACHNE и други бази данни, необходими за осъществяване на управленските проверки;</w:t>
      </w:r>
    </w:p>
    <w:p w14:paraId="0613A2BF" w14:textId="20004E83" w:rsidR="00B45CF4" w:rsidRPr="00B45CF4" w:rsidRDefault="00B45CF4" w:rsidP="00B45CF4">
      <w:pPr>
        <w:numPr>
          <w:ilvl w:val="0"/>
          <w:numId w:val="68"/>
        </w:numPr>
        <w:spacing w:line="360" w:lineRule="auto"/>
        <w:jc w:val="both"/>
      </w:pPr>
      <w:r w:rsidRPr="00B45CF4">
        <w:t>Участва в изготвянето на годишния/окончателния доклад за изпълнението на ОП НОИР;</w:t>
      </w:r>
    </w:p>
    <w:p w14:paraId="3A572CDD" w14:textId="77777777" w:rsidR="00B45CF4" w:rsidRPr="00B45CF4" w:rsidRDefault="00B45CF4" w:rsidP="00B45CF4">
      <w:pPr>
        <w:numPr>
          <w:ilvl w:val="0"/>
          <w:numId w:val="68"/>
        </w:numPr>
        <w:spacing w:line="360" w:lineRule="auto"/>
        <w:jc w:val="both"/>
      </w:pPr>
      <w:r w:rsidRPr="00B45CF4">
        <w:t>Участва в изготвянето на анализи, доклади, отчети, справки и др., свързани дейността на отдела;</w:t>
      </w:r>
    </w:p>
    <w:p w14:paraId="3D60EBF5" w14:textId="77777777" w:rsidR="00B45CF4" w:rsidRPr="00B45CF4" w:rsidRDefault="00B45CF4" w:rsidP="00B45CF4">
      <w:pPr>
        <w:numPr>
          <w:ilvl w:val="0"/>
          <w:numId w:val="68"/>
        </w:numPr>
        <w:spacing w:line="360" w:lineRule="auto"/>
        <w:jc w:val="both"/>
      </w:pPr>
      <w:r w:rsidRPr="00B45CF4">
        <w:t xml:space="preserve">Съдейства на одитиращи и проверяващи органи.  </w:t>
      </w:r>
    </w:p>
    <w:p w14:paraId="4A48EF65" w14:textId="77777777" w:rsidR="00B45CF4" w:rsidRPr="00B45CF4" w:rsidRDefault="00B45CF4" w:rsidP="00B45CF4">
      <w:pPr>
        <w:spacing w:line="360" w:lineRule="auto"/>
        <w:jc w:val="both"/>
        <w:rPr>
          <w:b/>
        </w:rPr>
      </w:pPr>
    </w:p>
    <w:p w14:paraId="6B14C3EA" w14:textId="77777777" w:rsidR="00B45CF4" w:rsidRPr="00B45CF4" w:rsidRDefault="00B45CF4" w:rsidP="00B45CF4">
      <w:pPr>
        <w:spacing w:line="360" w:lineRule="auto"/>
        <w:jc w:val="both"/>
        <w:rPr>
          <w:b/>
        </w:rPr>
      </w:pPr>
      <w:r w:rsidRPr="00B45CF4">
        <w:rPr>
          <w:b/>
        </w:rPr>
        <w:t>Отдел „Финансова верификация“:</w:t>
      </w:r>
    </w:p>
    <w:p w14:paraId="16ACDA20" w14:textId="46D0ADC3" w:rsidR="00D136D6" w:rsidRDefault="00D136D6" w:rsidP="00D136D6">
      <w:pPr>
        <w:numPr>
          <w:ilvl w:val="0"/>
          <w:numId w:val="69"/>
        </w:numPr>
        <w:spacing w:line="360" w:lineRule="auto"/>
        <w:jc w:val="both"/>
      </w:pPr>
      <w:r w:rsidRPr="00D136D6">
        <w:t>Осъществява верификацията на разходите и текущо наблюдение на изпълнението на административни договори по проекти, финансирани от ОПНОИР;</w:t>
      </w:r>
    </w:p>
    <w:p w14:paraId="0038C9AE" w14:textId="77777777" w:rsidR="00B45CF4" w:rsidRPr="00B45CF4" w:rsidRDefault="00B45CF4" w:rsidP="00B45CF4">
      <w:pPr>
        <w:numPr>
          <w:ilvl w:val="0"/>
          <w:numId w:val="69"/>
        </w:numPr>
        <w:spacing w:line="360" w:lineRule="auto"/>
        <w:jc w:val="both"/>
      </w:pPr>
      <w:r w:rsidRPr="00B45CF4">
        <w:t>Осъществява административни проверки на пакети отчетни документи към искания за възстановяване на средства, подадени от бенефициенти;</w:t>
      </w:r>
    </w:p>
    <w:p w14:paraId="1D9DD9B3" w14:textId="77777777" w:rsidR="00B45CF4" w:rsidRPr="00B45CF4" w:rsidRDefault="00B45CF4" w:rsidP="00B45CF4">
      <w:pPr>
        <w:numPr>
          <w:ilvl w:val="0"/>
          <w:numId w:val="69"/>
        </w:numPr>
        <w:spacing w:line="360" w:lineRule="auto"/>
        <w:jc w:val="both"/>
      </w:pPr>
      <w:r w:rsidRPr="00B45CF4">
        <w:lastRenderedPageBreak/>
        <w:t>При необходимост извършва проверки на мястото на изпълнението на сключените договори за предоставяне на БФП;</w:t>
      </w:r>
    </w:p>
    <w:p w14:paraId="4BB5786D" w14:textId="768C4E48" w:rsidR="00B45CF4" w:rsidRPr="00B45CF4" w:rsidRDefault="00B45CF4" w:rsidP="00B45CF4">
      <w:pPr>
        <w:numPr>
          <w:ilvl w:val="0"/>
          <w:numId w:val="69"/>
        </w:numPr>
        <w:spacing w:line="360" w:lineRule="auto"/>
        <w:jc w:val="both"/>
      </w:pPr>
      <w:r w:rsidRPr="00B45CF4">
        <w:t>Съдейства на служителите по нередности при извършването на проверки по постъпили сигнали за нередности във връзка с изпълнението на проекти по ОП НОИР;</w:t>
      </w:r>
    </w:p>
    <w:p w14:paraId="0BD9D201" w14:textId="77777777" w:rsidR="00B45CF4" w:rsidRPr="00B45CF4" w:rsidRDefault="00B45CF4" w:rsidP="00B45CF4">
      <w:pPr>
        <w:numPr>
          <w:ilvl w:val="0"/>
          <w:numId w:val="69"/>
        </w:numPr>
        <w:spacing w:line="360" w:lineRule="auto"/>
        <w:jc w:val="both"/>
      </w:pPr>
      <w:r w:rsidRPr="00B45CF4">
        <w:t>При необходимост, дава становища по постъпили от страна на бенефициентите искания за изменения на сключените договори/заповеди за предоставяне на безвъзмездна финансова помощ в рамките на своята компетентност;</w:t>
      </w:r>
    </w:p>
    <w:p w14:paraId="3E5A3320" w14:textId="77777777" w:rsidR="00B45CF4" w:rsidRPr="00B45CF4" w:rsidRDefault="00B45CF4" w:rsidP="00B45CF4">
      <w:pPr>
        <w:numPr>
          <w:ilvl w:val="0"/>
          <w:numId w:val="69"/>
        </w:numPr>
        <w:spacing w:line="360" w:lineRule="auto"/>
        <w:jc w:val="both"/>
      </w:pPr>
      <w:r w:rsidRPr="00B45CF4">
        <w:t>Определя размера на финансовите корекции съгласно чл. 70, ал. 1 от ЗУСЕСИФ;</w:t>
      </w:r>
    </w:p>
    <w:p w14:paraId="25682666" w14:textId="77777777" w:rsidR="00B45CF4" w:rsidRPr="00B45CF4" w:rsidRDefault="00B45CF4" w:rsidP="00B45CF4">
      <w:pPr>
        <w:numPr>
          <w:ilvl w:val="0"/>
          <w:numId w:val="69"/>
        </w:numPr>
        <w:spacing w:line="360" w:lineRule="auto"/>
        <w:jc w:val="both"/>
      </w:pPr>
      <w:r w:rsidRPr="00B45CF4">
        <w:t>Подпомага и оказва съдействие на бенефициентите, включително предприема необходимите корективни мерки, в случай на установяване на проблеми и/или нарушения при изпълнение на договорите за безвъзмездна финансова помощ;</w:t>
      </w:r>
    </w:p>
    <w:p w14:paraId="2795CD61" w14:textId="77777777" w:rsidR="00B45CF4" w:rsidRPr="00B45CF4" w:rsidRDefault="00B45CF4" w:rsidP="00B45CF4">
      <w:pPr>
        <w:numPr>
          <w:ilvl w:val="0"/>
          <w:numId w:val="69"/>
        </w:numPr>
        <w:spacing w:line="360" w:lineRule="auto"/>
        <w:jc w:val="both"/>
      </w:pPr>
      <w:r w:rsidRPr="00B45CF4">
        <w:t>Подготвя и изпраща до бенефициентите покани за възстановяване на недължимо платени и надплатени суми, както и неправомерно получени или неправомерно усвоени средства;</w:t>
      </w:r>
    </w:p>
    <w:p w14:paraId="38F4D02A" w14:textId="77777777" w:rsidR="00B45CF4" w:rsidRPr="00B45CF4" w:rsidRDefault="00B45CF4" w:rsidP="00B45CF4">
      <w:pPr>
        <w:numPr>
          <w:ilvl w:val="0"/>
          <w:numId w:val="69"/>
        </w:numPr>
        <w:spacing w:line="360" w:lineRule="auto"/>
        <w:jc w:val="both"/>
      </w:pPr>
      <w:r w:rsidRPr="00B45CF4">
        <w:t>Осъществява контрол по време/след приключване на изпълнението на одобрените проекти за спазване на задълженията, които бенефициентите са поели с оглед съответствието на предоставената БФП с правото на ЕС и на Република България в областта на държавните помощи, в рамките на своята компетентност;</w:t>
      </w:r>
    </w:p>
    <w:p w14:paraId="22E2B181" w14:textId="7FA4223A" w:rsidR="00B45CF4" w:rsidRPr="00B45CF4" w:rsidRDefault="00B45CF4" w:rsidP="00B45CF4">
      <w:pPr>
        <w:numPr>
          <w:ilvl w:val="0"/>
          <w:numId w:val="69"/>
        </w:numPr>
        <w:spacing w:line="360" w:lineRule="auto"/>
        <w:jc w:val="both"/>
      </w:pPr>
      <w:r w:rsidRPr="00B45CF4">
        <w:t xml:space="preserve">Участва в изготвянето и съгласуването на проекти на нормативни и вътрешноведомствени актове, свързани с изпълнението на ОП НОИР, в рамките на своята компетентност; </w:t>
      </w:r>
    </w:p>
    <w:p w14:paraId="6DC057F6" w14:textId="56C217DC" w:rsidR="00B45CF4" w:rsidRPr="00B45CF4" w:rsidRDefault="00B45CF4" w:rsidP="00B45CF4">
      <w:pPr>
        <w:numPr>
          <w:ilvl w:val="0"/>
          <w:numId w:val="69"/>
        </w:numPr>
        <w:spacing w:line="360" w:lineRule="auto"/>
        <w:jc w:val="both"/>
      </w:pPr>
      <w:r w:rsidRPr="00B45CF4">
        <w:t>Участва в организирането и провеждането на информационни кампании, обучения на бенефициенти и други събития, включително на регионално ниво, във връзка с изпълнението на ОП НОИР;</w:t>
      </w:r>
    </w:p>
    <w:p w14:paraId="06FB57C1" w14:textId="5BF47256" w:rsidR="00B45CF4" w:rsidRPr="00B45CF4" w:rsidRDefault="00B45CF4" w:rsidP="00B45CF4">
      <w:pPr>
        <w:numPr>
          <w:ilvl w:val="0"/>
          <w:numId w:val="69"/>
        </w:numPr>
        <w:spacing w:line="360" w:lineRule="auto"/>
        <w:jc w:val="both"/>
      </w:pPr>
      <w:r w:rsidRPr="00B45CF4">
        <w:t xml:space="preserve">Въвежда и поддържа информация в ИСУН, свързана с верификацията на разходите по сключените договори/издадени заповеди за предоставяне на БФП по </w:t>
      </w:r>
      <w:r w:rsidR="00B94B59">
        <w:t>ОП НОИР</w:t>
      </w:r>
      <w:r w:rsidRPr="00B45CF4">
        <w:t xml:space="preserve">; </w:t>
      </w:r>
    </w:p>
    <w:p w14:paraId="7362436E" w14:textId="77777777" w:rsidR="00B45CF4" w:rsidRPr="00B45CF4" w:rsidRDefault="00B45CF4" w:rsidP="00B45CF4">
      <w:pPr>
        <w:numPr>
          <w:ilvl w:val="0"/>
          <w:numId w:val="69"/>
        </w:numPr>
        <w:spacing w:line="360" w:lineRule="auto"/>
        <w:jc w:val="both"/>
      </w:pPr>
      <w:r w:rsidRPr="00B45CF4">
        <w:t>Използва системата ARACHNE и други бази данни, необходими за осъществяване на управленските проверки;</w:t>
      </w:r>
    </w:p>
    <w:p w14:paraId="1BC1B545" w14:textId="7CF87DFD" w:rsidR="00B45CF4" w:rsidRPr="00B45CF4" w:rsidRDefault="00B45CF4" w:rsidP="00AD311A">
      <w:pPr>
        <w:numPr>
          <w:ilvl w:val="0"/>
          <w:numId w:val="69"/>
        </w:numPr>
        <w:spacing w:line="360" w:lineRule="auto"/>
        <w:jc w:val="both"/>
      </w:pPr>
      <w:r w:rsidRPr="00B45CF4">
        <w:lastRenderedPageBreak/>
        <w:t>Участва в изготвянето на годишния/окончателния доклад за изпълнението на ОП НОИР;</w:t>
      </w:r>
    </w:p>
    <w:p w14:paraId="7153D787" w14:textId="77777777" w:rsidR="00B45CF4" w:rsidRPr="00B45CF4" w:rsidRDefault="00B45CF4" w:rsidP="00B45CF4">
      <w:pPr>
        <w:numPr>
          <w:ilvl w:val="0"/>
          <w:numId w:val="69"/>
        </w:numPr>
        <w:spacing w:line="360" w:lineRule="auto"/>
        <w:jc w:val="both"/>
      </w:pPr>
      <w:r w:rsidRPr="00B45CF4">
        <w:t>Участва в изготвянето на анализи, доклади, отчети, справки и др., свързани дейността на отдела;</w:t>
      </w:r>
    </w:p>
    <w:p w14:paraId="3880507A" w14:textId="4D3897E6" w:rsidR="008B5173" w:rsidRDefault="00B45CF4" w:rsidP="00A06E7B">
      <w:pPr>
        <w:numPr>
          <w:ilvl w:val="0"/>
          <w:numId w:val="69"/>
        </w:numPr>
        <w:spacing w:line="360" w:lineRule="auto"/>
        <w:jc w:val="both"/>
      </w:pPr>
      <w:r w:rsidRPr="00B45CF4">
        <w:t xml:space="preserve">Съдейства на одитиращи и проверяващи органи.  </w:t>
      </w:r>
    </w:p>
    <w:p w14:paraId="0F282414" w14:textId="69FCECD4" w:rsidR="002A68CA" w:rsidRDefault="002A68CA" w:rsidP="002A68CA">
      <w:pPr>
        <w:spacing w:line="360" w:lineRule="auto"/>
        <w:jc w:val="both"/>
      </w:pPr>
    </w:p>
    <w:p w14:paraId="27166DD0" w14:textId="646366EE" w:rsidR="002A68CA" w:rsidRPr="005962B8" w:rsidRDefault="002A68CA" w:rsidP="002A68CA">
      <w:pPr>
        <w:spacing w:line="360" w:lineRule="auto"/>
        <w:jc w:val="both"/>
        <w:rPr>
          <w:b/>
          <w:bCs/>
        </w:rPr>
      </w:pPr>
      <w:r w:rsidRPr="005962B8">
        <w:rPr>
          <w:b/>
          <w:bCs/>
        </w:rPr>
        <w:t>Отдел „Контрол на външните възлагания“:</w:t>
      </w:r>
    </w:p>
    <w:p w14:paraId="1E1FB0FF" w14:textId="77777777" w:rsidR="002A68CA" w:rsidRDefault="002A68CA" w:rsidP="005962B8">
      <w:pPr>
        <w:numPr>
          <w:ilvl w:val="0"/>
          <w:numId w:val="69"/>
        </w:numPr>
        <w:spacing w:line="360" w:lineRule="auto"/>
        <w:jc w:val="both"/>
      </w:pPr>
      <w:r>
        <w:t>Осъществява предварителен (незадължителен) и последващ контрол за законосъобразност на процедури за избор на изпълнител (външни възлагания);</w:t>
      </w:r>
    </w:p>
    <w:p w14:paraId="40D5F47D" w14:textId="77777777" w:rsidR="002A68CA" w:rsidRDefault="002A68CA" w:rsidP="005962B8">
      <w:pPr>
        <w:numPr>
          <w:ilvl w:val="0"/>
          <w:numId w:val="69"/>
        </w:numPr>
        <w:spacing w:line="360" w:lineRule="auto"/>
        <w:jc w:val="both"/>
      </w:pPr>
      <w:r>
        <w:t>Осъществява на производства по определяне на финансови корекции за нарушаване на правилата за избор на изпълнител;</w:t>
      </w:r>
    </w:p>
    <w:p w14:paraId="6B112EAF" w14:textId="77777777" w:rsidR="002A68CA" w:rsidRDefault="002A68CA" w:rsidP="005962B8">
      <w:pPr>
        <w:numPr>
          <w:ilvl w:val="0"/>
          <w:numId w:val="69"/>
        </w:numPr>
        <w:spacing w:line="360" w:lineRule="auto"/>
        <w:jc w:val="both"/>
      </w:pPr>
      <w:r>
        <w:t>Извършва проверки на изпълнението на сключени договори с външни изпълнители за доставка на оборудване и дейности по строителство;</w:t>
      </w:r>
    </w:p>
    <w:p w14:paraId="0D38D029" w14:textId="77777777" w:rsidR="002A68CA" w:rsidRDefault="002A68CA" w:rsidP="005962B8">
      <w:pPr>
        <w:numPr>
          <w:ilvl w:val="0"/>
          <w:numId w:val="69"/>
        </w:numPr>
        <w:spacing w:line="360" w:lineRule="auto"/>
        <w:jc w:val="both"/>
      </w:pPr>
      <w:r>
        <w:t>Осъществяване на проверки на място за доставено оборудване и дейности, свързани със строителство.</w:t>
      </w:r>
    </w:p>
    <w:p w14:paraId="57966D9D" w14:textId="77777777" w:rsidR="002A68CA" w:rsidRPr="00A60525" w:rsidRDefault="002A68CA" w:rsidP="005962B8">
      <w:pPr>
        <w:numPr>
          <w:ilvl w:val="0"/>
          <w:numId w:val="69"/>
        </w:numPr>
        <w:spacing w:line="360" w:lineRule="auto"/>
        <w:jc w:val="both"/>
      </w:pPr>
      <w:r w:rsidRPr="00A60525">
        <w:t>Съдейства на служителите по нередности при извършването на проверки по постъпили сигнали за нередности във връзка с изпълнението на проекти по ОПНОИР;</w:t>
      </w:r>
    </w:p>
    <w:p w14:paraId="40F80D22" w14:textId="77777777" w:rsidR="002A68CA" w:rsidRDefault="002A68CA" w:rsidP="005962B8">
      <w:pPr>
        <w:numPr>
          <w:ilvl w:val="0"/>
          <w:numId w:val="69"/>
        </w:numPr>
        <w:spacing w:line="360" w:lineRule="auto"/>
        <w:jc w:val="both"/>
      </w:pPr>
      <w:r w:rsidRPr="00A60525">
        <w:t>Подпомага и оказва съдействие на бенефициентите</w:t>
      </w:r>
      <w:r>
        <w:t xml:space="preserve"> при </w:t>
      </w:r>
      <w:r w:rsidRPr="00A60525">
        <w:t xml:space="preserve">установяване на проблеми и/или нарушения при изпълнение на договорите </w:t>
      </w:r>
      <w:r>
        <w:t>с външни изпълнители;</w:t>
      </w:r>
    </w:p>
    <w:p w14:paraId="071C96D0" w14:textId="77777777" w:rsidR="002A68CA" w:rsidRDefault="002A68CA" w:rsidP="005962B8">
      <w:pPr>
        <w:numPr>
          <w:ilvl w:val="0"/>
          <w:numId w:val="69"/>
        </w:numPr>
        <w:spacing w:line="360" w:lineRule="auto"/>
        <w:jc w:val="both"/>
      </w:pPr>
      <w:r>
        <w:t xml:space="preserve">Участва в изготвянето и съгласуването на проекти на нормативни и вътрешноведомствени актове, свързани с изпълнението на ОПНОИР, в рамките на своята компетентност; </w:t>
      </w:r>
    </w:p>
    <w:p w14:paraId="6ED26BA6" w14:textId="77777777" w:rsidR="002A68CA" w:rsidRDefault="002A68CA" w:rsidP="005962B8">
      <w:pPr>
        <w:numPr>
          <w:ilvl w:val="0"/>
          <w:numId w:val="69"/>
        </w:numPr>
        <w:spacing w:line="360" w:lineRule="auto"/>
        <w:jc w:val="both"/>
      </w:pPr>
      <w:r>
        <w:t>Участва в организирането и провеждането на информационни кампании, обучения на бенефициенти и други събития, включително на регионално ниво, във връзка с изпълнението на ОПНОИР, по въпроси от своята компетентност;</w:t>
      </w:r>
    </w:p>
    <w:p w14:paraId="1978A117" w14:textId="77777777" w:rsidR="002A68CA" w:rsidRDefault="002A68CA" w:rsidP="005962B8">
      <w:pPr>
        <w:numPr>
          <w:ilvl w:val="0"/>
          <w:numId w:val="69"/>
        </w:numPr>
        <w:spacing w:line="360" w:lineRule="auto"/>
        <w:jc w:val="both"/>
      </w:pPr>
      <w:r>
        <w:t>Изготвя анализи на най-често допускани грешки при провеждането на процедури за избор на изпълнители;</w:t>
      </w:r>
    </w:p>
    <w:p w14:paraId="43C8A47B" w14:textId="77777777" w:rsidR="002A68CA" w:rsidRPr="00A60525" w:rsidRDefault="002A68CA" w:rsidP="005962B8">
      <w:pPr>
        <w:numPr>
          <w:ilvl w:val="0"/>
          <w:numId w:val="69"/>
        </w:numPr>
        <w:spacing w:line="360" w:lineRule="auto"/>
        <w:jc w:val="both"/>
      </w:pPr>
      <w:r w:rsidRPr="00A60525">
        <w:lastRenderedPageBreak/>
        <w:t xml:space="preserve">Въвежда и поддържа информация в ИСУН, свързана с </w:t>
      </w:r>
      <w:r>
        <w:t xml:space="preserve">проверката на процедури за избор на изпълнители </w:t>
      </w:r>
      <w:r w:rsidRPr="00A60525">
        <w:t>по ОПНОИР</w:t>
      </w:r>
      <w:r>
        <w:t>;</w:t>
      </w:r>
    </w:p>
    <w:p w14:paraId="035AD436" w14:textId="77777777" w:rsidR="002A68CA" w:rsidRPr="00A73130" w:rsidRDefault="002A68CA" w:rsidP="005962B8">
      <w:pPr>
        <w:numPr>
          <w:ilvl w:val="0"/>
          <w:numId w:val="69"/>
        </w:numPr>
        <w:spacing w:line="360" w:lineRule="auto"/>
        <w:jc w:val="both"/>
      </w:pPr>
      <w:r w:rsidRPr="00A73130">
        <w:t>Използва системата ARACHNE и други бази данни, необходими за осъществяване на управленските проверки;</w:t>
      </w:r>
    </w:p>
    <w:p w14:paraId="4E8BC0B5" w14:textId="77777777" w:rsidR="002A68CA" w:rsidRDefault="002A68CA" w:rsidP="005962B8">
      <w:pPr>
        <w:numPr>
          <w:ilvl w:val="0"/>
          <w:numId w:val="69"/>
        </w:numPr>
        <w:spacing w:line="360" w:lineRule="auto"/>
        <w:jc w:val="both"/>
      </w:pPr>
      <w:r>
        <w:t>Участва в изготвянето на анализи, доклади, отчети, справки и др., свързани с дейността на отдела;</w:t>
      </w:r>
    </w:p>
    <w:p w14:paraId="626CB638" w14:textId="77777777" w:rsidR="002A68CA" w:rsidRDefault="002A68CA" w:rsidP="005962B8">
      <w:pPr>
        <w:numPr>
          <w:ilvl w:val="0"/>
          <w:numId w:val="69"/>
        </w:numPr>
        <w:spacing w:line="360" w:lineRule="auto"/>
        <w:jc w:val="both"/>
      </w:pPr>
      <w:r>
        <w:t xml:space="preserve">Съдейства на одитиращи и проверяващи органи.  </w:t>
      </w:r>
    </w:p>
    <w:p w14:paraId="5470B644" w14:textId="77777777" w:rsidR="002A68CA" w:rsidRPr="00EC7A88" w:rsidRDefault="002A68CA" w:rsidP="005962B8">
      <w:pPr>
        <w:spacing w:line="360" w:lineRule="auto"/>
        <w:jc w:val="both"/>
      </w:pPr>
    </w:p>
    <w:p w14:paraId="5B1DAD7F" w14:textId="77777777" w:rsidR="00FC2562" w:rsidRDefault="00922956" w:rsidP="00E6537F">
      <w:pPr>
        <w:spacing w:line="360" w:lineRule="auto"/>
        <w:jc w:val="both"/>
      </w:pPr>
      <w:r>
        <w:rPr>
          <w:b/>
          <w:i/>
          <w:u w:val="single"/>
        </w:rPr>
        <w:t>Дирекция</w:t>
      </w:r>
      <w:r w:rsidRPr="00356411">
        <w:rPr>
          <w:b/>
          <w:i/>
          <w:u w:val="single"/>
        </w:rPr>
        <w:t xml:space="preserve"> </w:t>
      </w:r>
      <w:r w:rsidR="00356411" w:rsidRPr="00356411">
        <w:rPr>
          <w:b/>
          <w:i/>
          <w:u w:val="single"/>
        </w:rPr>
        <w:t>„Финансово планиране, счетовод</w:t>
      </w:r>
      <w:r>
        <w:rPr>
          <w:b/>
          <w:i/>
          <w:u w:val="single"/>
        </w:rPr>
        <w:t>ство</w:t>
      </w:r>
      <w:r w:rsidR="00356411" w:rsidRPr="00356411">
        <w:rPr>
          <w:b/>
          <w:i/>
          <w:u w:val="single"/>
        </w:rPr>
        <w:t xml:space="preserve"> и плащания” (ФПСП)</w:t>
      </w:r>
      <w:r w:rsidR="00356411" w:rsidRPr="00356411">
        <w:t xml:space="preserve"> </w:t>
      </w:r>
      <w:r w:rsidR="00356411" w:rsidRPr="00A45BD0">
        <w:t xml:space="preserve">– </w:t>
      </w:r>
      <w:r w:rsidRPr="00D32501">
        <w:t>1</w:t>
      </w:r>
      <w:r w:rsidR="00BA5911">
        <w:t>2</w:t>
      </w:r>
      <w:r w:rsidRPr="00C86A27">
        <w:t xml:space="preserve"> </w:t>
      </w:r>
      <w:r w:rsidR="00356411" w:rsidRPr="00C86A27">
        <w:t>щат</w:t>
      </w:r>
      <w:r w:rsidR="00C3022F" w:rsidRPr="00C86A27">
        <w:t>ни бройки</w:t>
      </w:r>
      <w:r w:rsidR="00C3022F" w:rsidRPr="00A45BD0">
        <w:t xml:space="preserve"> (вкл. </w:t>
      </w:r>
      <w:r w:rsidR="005B72B1">
        <w:t>д</w:t>
      </w:r>
      <w:r>
        <w:t xml:space="preserve">иректор и двама </w:t>
      </w:r>
      <w:r w:rsidR="00C3022F" w:rsidRPr="00A45BD0">
        <w:t>началник отдел</w:t>
      </w:r>
      <w:r>
        <w:t>и</w:t>
      </w:r>
      <w:r w:rsidR="00C3022F" w:rsidRPr="00A45BD0">
        <w:t>)</w:t>
      </w:r>
      <w:r w:rsidR="003F5DA5">
        <w:t>, разпределени в два отдела „Счетоводство и плащания по ОП” и „Счетоводство и плащания на ИА”</w:t>
      </w:r>
      <w:r w:rsidR="00C3022F" w:rsidRPr="00A45BD0">
        <w:t>.</w:t>
      </w:r>
      <w:r w:rsidR="005850B7" w:rsidRPr="00A45BD0">
        <w:t xml:space="preserve"> </w:t>
      </w:r>
    </w:p>
    <w:p w14:paraId="0CF44772" w14:textId="77777777" w:rsidR="00BA6B1C" w:rsidRDefault="00BA6B1C" w:rsidP="00C4278F">
      <w:pPr>
        <w:spacing w:line="360" w:lineRule="auto"/>
        <w:ind w:firstLine="567"/>
        <w:jc w:val="both"/>
        <w:rPr>
          <w:b/>
          <w:color w:val="000000"/>
        </w:rPr>
      </w:pPr>
    </w:p>
    <w:p w14:paraId="1C95D700" w14:textId="34827CA3" w:rsidR="00C4278F" w:rsidRPr="00C4278F" w:rsidRDefault="00C4278F" w:rsidP="00C4278F">
      <w:pPr>
        <w:spacing w:line="360" w:lineRule="auto"/>
        <w:ind w:firstLine="567"/>
        <w:jc w:val="both"/>
        <w:rPr>
          <w:b/>
          <w:color w:val="000000"/>
        </w:rPr>
      </w:pPr>
      <w:r w:rsidRPr="00C4278F">
        <w:rPr>
          <w:b/>
          <w:color w:val="000000"/>
        </w:rPr>
        <w:t>Отдел „Счетоводство и плащания по ОП”:</w:t>
      </w:r>
    </w:p>
    <w:p w14:paraId="3B65EA20" w14:textId="77777777" w:rsidR="00C4278F" w:rsidRPr="0084622F" w:rsidRDefault="00C4278F" w:rsidP="00C4278F">
      <w:pPr>
        <w:spacing w:line="360" w:lineRule="auto"/>
        <w:ind w:firstLine="567"/>
        <w:jc w:val="both"/>
        <w:rPr>
          <w:rFonts w:eastAsia="Calibri"/>
          <w:lang w:eastAsia="en-US"/>
        </w:rPr>
      </w:pPr>
      <w:r w:rsidRPr="00C4278F">
        <w:rPr>
          <w:rFonts w:eastAsia="Calibri"/>
          <w:color w:val="000000"/>
          <w:lang w:eastAsia="en-US"/>
        </w:rPr>
        <w:t>•</w:t>
      </w:r>
      <w:r w:rsidRPr="00C4278F">
        <w:rPr>
          <w:rFonts w:eastAsia="Calibri"/>
          <w:color w:val="000000"/>
          <w:lang w:eastAsia="en-US"/>
        </w:rPr>
        <w:tab/>
        <w:t>Подпомага изпълнителния директор в управлението на финансовите ресурси по ОП НОИР</w:t>
      </w:r>
      <w:r w:rsidR="00B67BCE">
        <w:rPr>
          <w:rFonts w:eastAsia="Calibri"/>
          <w:color w:val="000000"/>
          <w:lang w:eastAsia="en-US"/>
        </w:rPr>
        <w:t xml:space="preserve"> и по Програма „Образование“</w:t>
      </w:r>
      <w:r w:rsidRPr="0084622F">
        <w:rPr>
          <w:rFonts w:eastAsia="Calibri"/>
          <w:lang w:eastAsia="en-US"/>
        </w:rPr>
        <w:t>;</w:t>
      </w:r>
    </w:p>
    <w:p w14:paraId="4FD3A045" w14:textId="6406561C" w:rsidR="00C4278F" w:rsidRPr="0084622F" w:rsidRDefault="00C4278F" w:rsidP="00C4278F">
      <w:pPr>
        <w:spacing w:line="360" w:lineRule="auto"/>
        <w:ind w:firstLine="567"/>
        <w:jc w:val="both"/>
        <w:rPr>
          <w:rFonts w:eastAsia="Calibri"/>
          <w:lang w:eastAsia="en-US"/>
        </w:rPr>
      </w:pPr>
      <w:r w:rsidRPr="0084622F">
        <w:rPr>
          <w:rFonts w:eastAsia="Calibri"/>
          <w:lang w:eastAsia="en-US"/>
        </w:rPr>
        <w:t>•</w:t>
      </w:r>
      <w:r w:rsidRPr="0084622F">
        <w:rPr>
          <w:rFonts w:eastAsia="Calibri"/>
          <w:lang w:eastAsia="en-US"/>
        </w:rPr>
        <w:tab/>
        <w:t>Извършва дейности, свързани с финансовия контрол и плащанията към бенефициенти по ОП НОИР;</w:t>
      </w:r>
    </w:p>
    <w:p w14:paraId="04B85E52" w14:textId="62224C1B" w:rsidR="00C4278F" w:rsidRPr="0084622F" w:rsidRDefault="00C4278F" w:rsidP="00C4278F">
      <w:pPr>
        <w:spacing w:line="360" w:lineRule="auto"/>
        <w:ind w:firstLine="567"/>
        <w:jc w:val="both"/>
        <w:rPr>
          <w:rFonts w:eastAsia="Calibri"/>
          <w:lang w:eastAsia="en-US"/>
        </w:rPr>
      </w:pPr>
      <w:r w:rsidRPr="0084622F">
        <w:rPr>
          <w:rFonts w:eastAsia="Calibri"/>
          <w:lang w:eastAsia="en-US"/>
        </w:rPr>
        <w:t>•</w:t>
      </w:r>
      <w:r w:rsidRPr="0084622F">
        <w:rPr>
          <w:rFonts w:eastAsia="Calibri"/>
          <w:lang w:eastAsia="en-US"/>
        </w:rPr>
        <w:tab/>
        <w:t>Извършва първа и втора проверка на финансови документи по ОП НОИР;</w:t>
      </w:r>
    </w:p>
    <w:p w14:paraId="30072ECE" w14:textId="58CEA324" w:rsidR="00C4278F" w:rsidRPr="0084622F" w:rsidRDefault="00C4278F" w:rsidP="00C4278F">
      <w:pPr>
        <w:spacing w:line="360" w:lineRule="auto"/>
        <w:ind w:firstLine="567"/>
        <w:jc w:val="both"/>
        <w:rPr>
          <w:rFonts w:eastAsia="Calibri"/>
          <w:lang w:eastAsia="en-US"/>
        </w:rPr>
      </w:pPr>
      <w:r w:rsidRPr="0084622F">
        <w:rPr>
          <w:rFonts w:eastAsia="Calibri"/>
          <w:lang w:eastAsia="en-US"/>
        </w:rPr>
        <w:t>•</w:t>
      </w:r>
      <w:r w:rsidRPr="0084622F">
        <w:rPr>
          <w:rFonts w:eastAsia="Calibri"/>
          <w:lang w:eastAsia="en-US"/>
        </w:rPr>
        <w:tab/>
        <w:t>Отговаря за бюджетното планиране, прогнозиране на плащанията и отчитане на финансовата дейност по ОП НОИР;</w:t>
      </w:r>
    </w:p>
    <w:p w14:paraId="1E9B6576" w14:textId="0A55752C" w:rsidR="00C4278F" w:rsidRPr="0084622F" w:rsidRDefault="00C4278F" w:rsidP="00C4278F">
      <w:pPr>
        <w:spacing w:line="360" w:lineRule="auto"/>
        <w:ind w:firstLine="567"/>
        <w:jc w:val="both"/>
        <w:rPr>
          <w:rFonts w:eastAsia="Calibri"/>
          <w:lang w:eastAsia="en-US"/>
        </w:rPr>
      </w:pPr>
      <w:r w:rsidRPr="0084622F">
        <w:rPr>
          <w:rFonts w:eastAsia="Calibri"/>
          <w:lang w:eastAsia="en-US"/>
        </w:rPr>
        <w:t>•</w:t>
      </w:r>
      <w:r w:rsidRPr="0084622F">
        <w:rPr>
          <w:rFonts w:eastAsia="Calibri"/>
          <w:lang w:eastAsia="en-US"/>
        </w:rPr>
        <w:tab/>
        <w:t>Осъществява всички дейности, свързани със събиране, обработване, проверка и актуализация на финансови данни</w:t>
      </w:r>
      <w:r>
        <w:rPr>
          <w:rFonts w:eastAsia="Calibri"/>
          <w:lang w:eastAsia="en-US"/>
        </w:rPr>
        <w:t xml:space="preserve"> по ОП НОИР</w:t>
      </w:r>
      <w:r w:rsidRPr="0084622F">
        <w:rPr>
          <w:rFonts w:eastAsia="Calibri"/>
          <w:lang w:eastAsia="en-US"/>
        </w:rPr>
        <w:t xml:space="preserve">; </w:t>
      </w:r>
    </w:p>
    <w:p w14:paraId="4A90246D" w14:textId="0B7CCB57" w:rsidR="00C4278F" w:rsidRPr="0084622F" w:rsidRDefault="00C4278F" w:rsidP="00C4278F">
      <w:pPr>
        <w:spacing w:line="360" w:lineRule="auto"/>
        <w:ind w:firstLine="567"/>
        <w:jc w:val="both"/>
        <w:rPr>
          <w:rFonts w:eastAsia="Calibri"/>
          <w:lang w:eastAsia="en-US"/>
        </w:rPr>
      </w:pPr>
      <w:r w:rsidRPr="0084622F">
        <w:rPr>
          <w:rFonts w:eastAsia="Calibri"/>
          <w:lang w:eastAsia="en-US"/>
        </w:rPr>
        <w:t>•</w:t>
      </w:r>
      <w:r w:rsidRPr="0084622F">
        <w:rPr>
          <w:rFonts w:eastAsia="Calibri"/>
          <w:lang w:eastAsia="en-US"/>
        </w:rPr>
        <w:tab/>
        <w:t>Извършва авансови, междинни и окончателни плащания към бенефициентите на ОП НОИР;</w:t>
      </w:r>
    </w:p>
    <w:p w14:paraId="16D24B28" w14:textId="4D917E7A" w:rsidR="00C4278F" w:rsidRPr="0084622F" w:rsidRDefault="00C4278F" w:rsidP="00C4278F">
      <w:pPr>
        <w:spacing w:line="360" w:lineRule="auto"/>
        <w:ind w:firstLine="567"/>
        <w:jc w:val="both"/>
        <w:rPr>
          <w:rFonts w:eastAsia="Calibri"/>
          <w:lang w:eastAsia="en-US"/>
        </w:rPr>
      </w:pPr>
      <w:r w:rsidRPr="0084622F">
        <w:rPr>
          <w:rFonts w:eastAsia="Calibri"/>
          <w:lang w:eastAsia="en-US"/>
        </w:rPr>
        <w:t>•</w:t>
      </w:r>
      <w:r w:rsidRPr="0084622F">
        <w:rPr>
          <w:rFonts w:eastAsia="Calibri"/>
          <w:lang w:eastAsia="en-US"/>
        </w:rPr>
        <w:tab/>
        <w:t>Организира изготвянето на годишни, тримесечни/месечни отчети на финансовите и паричните потоци, свързани с управлението на финансовите средства по ОП НОИР;</w:t>
      </w:r>
    </w:p>
    <w:p w14:paraId="1C9A040B" w14:textId="77777777" w:rsidR="00C4278F" w:rsidRPr="0084622F" w:rsidRDefault="00C4278F" w:rsidP="00C4278F">
      <w:pPr>
        <w:spacing w:line="360" w:lineRule="auto"/>
        <w:ind w:firstLine="567"/>
        <w:jc w:val="both"/>
        <w:rPr>
          <w:rFonts w:eastAsia="Calibri"/>
          <w:lang w:eastAsia="en-US"/>
        </w:rPr>
      </w:pPr>
      <w:r w:rsidRPr="0084622F">
        <w:rPr>
          <w:rFonts w:eastAsia="Calibri"/>
          <w:lang w:eastAsia="en-US"/>
        </w:rPr>
        <w:t>•</w:t>
      </w:r>
      <w:r w:rsidRPr="0084622F">
        <w:rPr>
          <w:rFonts w:eastAsia="Calibri"/>
          <w:lang w:eastAsia="en-US"/>
        </w:rPr>
        <w:tab/>
        <w:t>Изготвя периодични отчети по ЕБК и отчети за лимити съгласно указания на Министерство на финансите;</w:t>
      </w:r>
    </w:p>
    <w:p w14:paraId="5B99CA8C" w14:textId="61ADFF29" w:rsidR="00C4278F" w:rsidRPr="0084622F" w:rsidRDefault="00C4278F" w:rsidP="00C4278F">
      <w:pPr>
        <w:spacing w:line="360" w:lineRule="auto"/>
        <w:ind w:firstLine="567"/>
        <w:jc w:val="both"/>
        <w:rPr>
          <w:rFonts w:eastAsia="Calibri"/>
          <w:lang w:eastAsia="en-US"/>
        </w:rPr>
      </w:pPr>
      <w:r w:rsidRPr="0084622F">
        <w:rPr>
          <w:rFonts w:eastAsia="Calibri"/>
          <w:lang w:eastAsia="en-US"/>
        </w:rPr>
        <w:t>•</w:t>
      </w:r>
      <w:r w:rsidRPr="0084622F">
        <w:rPr>
          <w:rFonts w:eastAsia="Calibri"/>
          <w:lang w:eastAsia="en-US"/>
        </w:rPr>
        <w:tab/>
        <w:t>Изготвя и отговаря за изпращането на докладите по сертификация по ОП НОИР;</w:t>
      </w:r>
    </w:p>
    <w:p w14:paraId="35FC51AC" w14:textId="6B22B6DC" w:rsidR="00C4278F" w:rsidRPr="0084622F" w:rsidRDefault="00C4278F" w:rsidP="00C4278F">
      <w:pPr>
        <w:spacing w:line="360" w:lineRule="auto"/>
        <w:ind w:firstLine="567"/>
        <w:jc w:val="both"/>
        <w:rPr>
          <w:rFonts w:eastAsia="Calibri"/>
          <w:lang w:eastAsia="en-US"/>
        </w:rPr>
      </w:pPr>
      <w:r w:rsidRPr="0084622F">
        <w:rPr>
          <w:rFonts w:eastAsia="Calibri"/>
          <w:lang w:eastAsia="en-US"/>
        </w:rPr>
        <w:lastRenderedPageBreak/>
        <w:t>•</w:t>
      </w:r>
      <w:r w:rsidRPr="0084622F">
        <w:rPr>
          <w:rFonts w:eastAsia="Calibri"/>
          <w:lang w:eastAsia="en-US"/>
        </w:rPr>
        <w:tab/>
        <w:t>Организира откриването, обслужването и закриването на банкови сметки на ОП НОИР;</w:t>
      </w:r>
    </w:p>
    <w:p w14:paraId="2BD61425" w14:textId="77777777" w:rsidR="00C4278F" w:rsidRPr="0084622F" w:rsidRDefault="00C4278F" w:rsidP="00C4278F">
      <w:pPr>
        <w:spacing w:line="360" w:lineRule="auto"/>
        <w:ind w:firstLine="567"/>
        <w:jc w:val="both"/>
        <w:rPr>
          <w:rFonts w:eastAsia="Calibri"/>
          <w:lang w:eastAsia="en-US"/>
        </w:rPr>
      </w:pPr>
      <w:r w:rsidRPr="0084622F">
        <w:rPr>
          <w:rFonts w:eastAsia="Calibri"/>
          <w:lang w:eastAsia="en-US"/>
        </w:rPr>
        <w:t>•</w:t>
      </w:r>
      <w:r w:rsidRPr="0084622F">
        <w:rPr>
          <w:rFonts w:eastAsia="Calibri"/>
          <w:lang w:eastAsia="en-US"/>
        </w:rPr>
        <w:tab/>
        <w:t>Потвърждава плащания и извършва транзакции с лимити в Системата за електронни бюджетни разплащания (СЕБРА);</w:t>
      </w:r>
    </w:p>
    <w:p w14:paraId="4ECF8F0E" w14:textId="77777777" w:rsidR="00C4278F" w:rsidRDefault="00C4278F" w:rsidP="00C4278F">
      <w:pPr>
        <w:spacing w:line="360" w:lineRule="auto"/>
        <w:ind w:firstLine="567"/>
        <w:jc w:val="both"/>
        <w:rPr>
          <w:rFonts w:eastAsia="Calibri"/>
          <w:lang w:eastAsia="en-US"/>
        </w:rPr>
      </w:pPr>
      <w:r w:rsidRPr="0084622F">
        <w:rPr>
          <w:rFonts w:eastAsia="Calibri"/>
          <w:lang w:eastAsia="en-US"/>
        </w:rPr>
        <w:t>•</w:t>
      </w:r>
      <w:r w:rsidRPr="0084622F">
        <w:rPr>
          <w:rFonts w:eastAsia="Calibri"/>
          <w:lang w:eastAsia="en-US"/>
        </w:rPr>
        <w:tab/>
        <w:t>Въвежда и поддържа в реално време счетоводна информация в системата „SAP” към Дирекция НФ</w:t>
      </w:r>
      <w:r w:rsidR="007F739C">
        <w:rPr>
          <w:rFonts w:eastAsia="Calibri"/>
          <w:lang w:eastAsia="en-US"/>
        </w:rPr>
        <w:t xml:space="preserve"> в</w:t>
      </w:r>
      <w:r w:rsidR="00B67BCE">
        <w:rPr>
          <w:rFonts w:eastAsia="Calibri"/>
          <w:lang w:eastAsia="en-US"/>
        </w:rPr>
        <w:t xml:space="preserve"> Министерство на финансите</w:t>
      </w:r>
      <w:r w:rsidRPr="0084622F">
        <w:rPr>
          <w:rFonts w:eastAsia="Calibri"/>
          <w:lang w:eastAsia="en-US"/>
        </w:rPr>
        <w:t xml:space="preserve">; </w:t>
      </w:r>
    </w:p>
    <w:p w14:paraId="0BAFEE18" w14:textId="77777777" w:rsidR="00C4278F" w:rsidRPr="0084622F" w:rsidRDefault="00C4278F" w:rsidP="00C4278F">
      <w:pPr>
        <w:spacing w:line="360" w:lineRule="auto"/>
        <w:ind w:firstLine="567"/>
        <w:jc w:val="both"/>
        <w:rPr>
          <w:rFonts w:eastAsia="Calibri"/>
          <w:lang w:eastAsia="en-US"/>
        </w:rPr>
      </w:pPr>
      <w:r w:rsidRPr="0084622F">
        <w:rPr>
          <w:rFonts w:eastAsia="Calibri"/>
          <w:lang w:eastAsia="en-US"/>
        </w:rPr>
        <w:t>•</w:t>
      </w:r>
      <w:r w:rsidRPr="0084622F">
        <w:rPr>
          <w:rFonts w:eastAsia="Calibri"/>
          <w:lang w:eastAsia="en-US"/>
        </w:rPr>
        <w:tab/>
        <w:t>Контролира верността на наредените банкови транзакции, банкови сметки и суми;</w:t>
      </w:r>
    </w:p>
    <w:p w14:paraId="774DD8AC" w14:textId="2DCE1680" w:rsidR="00C4278F" w:rsidRPr="0084622F" w:rsidRDefault="00C4278F" w:rsidP="00C4278F">
      <w:pPr>
        <w:spacing w:line="360" w:lineRule="auto"/>
        <w:ind w:firstLine="567"/>
        <w:jc w:val="both"/>
        <w:rPr>
          <w:rFonts w:eastAsia="Calibri"/>
          <w:lang w:eastAsia="en-US"/>
        </w:rPr>
      </w:pPr>
      <w:r w:rsidRPr="0084622F">
        <w:rPr>
          <w:rFonts w:eastAsia="Calibri"/>
          <w:lang w:eastAsia="en-US"/>
        </w:rPr>
        <w:t>•</w:t>
      </w:r>
      <w:r w:rsidRPr="0084622F">
        <w:rPr>
          <w:rFonts w:eastAsia="Calibri"/>
          <w:lang w:eastAsia="en-US"/>
        </w:rPr>
        <w:tab/>
        <w:t>Изготвя баланс и оборотна ведомост, съгласно общоприетите счетоводни принципи и националното законодателство</w:t>
      </w:r>
      <w:r w:rsidR="00B67BCE">
        <w:rPr>
          <w:rFonts w:eastAsia="Calibri"/>
          <w:lang w:eastAsia="en-US"/>
        </w:rPr>
        <w:t xml:space="preserve"> по ОП НОИР</w:t>
      </w:r>
      <w:r w:rsidRPr="0084622F">
        <w:rPr>
          <w:rFonts w:eastAsia="Calibri"/>
          <w:lang w:eastAsia="en-US"/>
        </w:rPr>
        <w:t>;</w:t>
      </w:r>
    </w:p>
    <w:p w14:paraId="007E230B" w14:textId="5641FAA6" w:rsidR="00C4278F" w:rsidRPr="00F35AA4" w:rsidRDefault="00C4278F" w:rsidP="00C4278F">
      <w:pPr>
        <w:spacing w:line="360" w:lineRule="auto"/>
        <w:ind w:firstLine="567"/>
        <w:jc w:val="both"/>
        <w:rPr>
          <w:rFonts w:eastAsia="Calibri"/>
          <w:lang w:val="en-US" w:eastAsia="en-US"/>
        </w:rPr>
      </w:pPr>
      <w:r w:rsidRPr="0084622F">
        <w:rPr>
          <w:rFonts w:eastAsia="Calibri"/>
          <w:lang w:eastAsia="en-US"/>
        </w:rPr>
        <w:t>•</w:t>
      </w:r>
      <w:r w:rsidRPr="0084622F">
        <w:rPr>
          <w:rFonts w:eastAsia="Calibri"/>
          <w:lang w:eastAsia="en-US"/>
        </w:rPr>
        <w:tab/>
        <w:t>Дава методически указания на конкретните бенефициенти по планиране и отчитане на парични потоци, свързани с изпъ</w:t>
      </w:r>
      <w:r>
        <w:rPr>
          <w:rFonts w:eastAsia="Calibri"/>
          <w:lang w:eastAsia="en-US"/>
        </w:rPr>
        <w:t>лнение на дейностите по ОП НОИР</w:t>
      </w:r>
      <w:r>
        <w:rPr>
          <w:rFonts w:eastAsia="Calibri"/>
          <w:lang w:val="en-US" w:eastAsia="en-US"/>
        </w:rPr>
        <w:t>;</w:t>
      </w:r>
    </w:p>
    <w:p w14:paraId="0213077C" w14:textId="3C399D74" w:rsidR="00C4278F" w:rsidRPr="0084622F" w:rsidRDefault="00C4278F" w:rsidP="00C4278F">
      <w:pPr>
        <w:spacing w:line="360" w:lineRule="auto"/>
        <w:ind w:firstLine="567"/>
        <w:jc w:val="both"/>
        <w:rPr>
          <w:rFonts w:eastAsia="Calibri"/>
          <w:lang w:eastAsia="en-US"/>
        </w:rPr>
      </w:pPr>
      <w:r w:rsidRPr="0084622F">
        <w:rPr>
          <w:rFonts w:eastAsia="Calibri"/>
          <w:lang w:eastAsia="en-US"/>
        </w:rPr>
        <w:t>•</w:t>
      </w:r>
      <w:r w:rsidRPr="0084622F">
        <w:rPr>
          <w:rFonts w:eastAsia="Calibri"/>
          <w:lang w:eastAsia="en-US"/>
        </w:rPr>
        <w:tab/>
        <w:t>Изготвя справки, доклади, становища и др. документация, свързани с финансовото изпълнение на ОП НОИР;</w:t>
      </w:r>
    </w:p>
    <w:p w14:paraId="2F12D327" w14:textId="095A3B3E" w:rsidR="00C4278F" w:rsidRPr="0084622F" w:rsidRDefault="00C4278F" w:rsidP="00C4278F">
      <w:pPr>
        <w:spacing w:line="360" w:lineRule="auto"/>
        <w:ind w:firstLine="567"/>
        <w:jc w:val="both"/>
        <w:rPr>
          <w:rFonts w:eastAsia="Calibri"/>
          <w:lang w:eastAsia="en-US"/>
        </w:rPr>
      </w:pPr>
      <w:r w:rsidRPr="0084622F">
        <w:rPr>
          <w:rFonts w:eastAsia="Calibri"/>
          <w:lang w:eastAsia="en-US"/>
        </w:rPr>
        <w:t>•</w:t>
      </w:r>
      <w:r w:rsidRPr="0084622F">
        <w:rPr>
          <w:rFonts w:eastAsia="Calibri"/>
          <w:lang w:eastAsia="en-US"/>
        </w:rPr>
        <w:tab/>
        <w:t>Въвежда и поддържа информация в ИСУН и други бази данни, касаеща извършването на разходите по договорите за безвъзмездна финансова помощ и изразходването на средствата по ОП НОИР съгласно делегираните права за достъп до системата;</w:t>
      </w:r>
    </w:p>
    <w:p w14:paraId="003B3980" w14:textId="77777777" w:rsidR="00C4278F" w:rsidRPr="0084622F" w:rsidRDefault="00C4278F" w:rsidP="00C4278F">
      <w:pPr>
        <w:spacing w:line="360" w:lineRule="auto"/>
        <w:ind w:firstLine="567"/>
        <w:jc w:val="both"/>
        <w:rPr>
          <w:rFonts w:eastAsia="Calibri"/>
          <w:lang w:eastAsia="en-US"/>
        </w:rPr>
      </w:pPr>
      <w:r w:rsidRPr="0084622F">
        <w:rPr>
          <w:rFonts w:eastAsia="Calibri"/>
          <w:lang w:eastAsia="en-US"/>
        </w:rPr>
        <w:t>•</w:t>
      </w:r>
      <w:r w:rsidRPr="0084622F">
        <w:rPr>
          <w:rFonts w:eastAsia="Calibri"/>
          <w:lang w:eastAsia="en-US"/>
        </w:rPr>
        <w:tab/>
        <w:t>Поддържа отчетна информация в регистър за минимални и държавни помощи;</w:t>
      </w:r>
    </w:p>
    <w:p w14:paraId="7B19A2C6" w14:textId="659F73AA" w:rsidR="00C4278F" w:rsidRPr="0084622F" w:rsidRDefault="00C4278F" w:rsidP="00C4278F">
      <w:pPr>
        <w:spacing w:line="360" w:lineRule="auto"/>
        <w:ind w:firstLine="567"/>
        <w:jc w:val="both"/>
        <w:rPr>
          <w:rFonts w:eastAsia="Calibri"/>
          <w:lang w:eastAsia="en-US"/>
        </w:rPr>
      </w:pPr>
      <w:r w:rsidRPr="0084622F">
        <w:rPr>
          <w:rFonts w:eastAsia="Calibri"/>
          <w:lang w:eastAsia="en-US"/>
        </w:rPr>
        <w:t>•</w:t>
      </w:r>
      <w:r w:rsidRPr="0084622F">
        <w:rPr>
          <w:rFonts w:eastAsia="Calibri"/>
          <w:lang w:eastAsia="en-US"/>
        </w:rPr>
        <w:tab/>
        <w:t>Участва в изготвянето на годишния/окончателния доклад за изпълнението на ОП НОИР;</w:t>
      </w:r>
    </w:p>
    <w:p w14:paraId="21868221" w14:textId="7CF4F224" w:rsidR="00C4278F" w:rsidRPr="0084622F" w:rsidRDefault="00C4278F" w:rsidP="00C4278F">
      <w:pPr>
        <w:spacing w:line="360" w:lineRule="auto"/>
        <w:ind w:firstLine="567"/>
        <w:jc w:val="both"/>
        <w:rPr>
          <w:rFonts w:eastAsia="Calibri"/>
          <w:lang w:eastAsia="en-US"/>
        </w:rPr>
      </w:pPr>
      <w:r w:rsidRPr="0084622F">
        <w:rPr>
          <w:rFonts w:eastAsia="Calibri"/>
          <w:lang w:eastAsia="en-US"/>
        </w:rPr>
        <w:t>•</w:t>
      </w:r>
      <w:r w:rsidRPr="0084622F">
        <w:rPr>
          <w:rFonts w:eastAsia="Calibri"/>
          <w:lang w:eastAsia="en-US"/>
        </w:rPr>
        <w:tab/>
        <w:t>Участва в изготвянето и съгласуването на проекти на нормативни и вътрешноведомствени актове, свързани с изпълнението на ОП НОИР</w:t>
      </w:r>
      <w:r w:rsidR="00AE6DB1">
        <w:rPr>
          <w:rFonts w:eastAsia="Calibri"/>
          <w:lang w:eastAsia="en-US"/>
        </w:rPr>
        <w:t xml:space="preserve">, </w:t>
      </w:r>
      <w:r w:rsidRPr="0084622F">
        <w:rPr>
          <w:rFonts w:eastAsia="Calibri"/>
          <w:lang w:eastAsia="en-US"/>
        </w:rPr>
        <w:t xml:space="preserve">от компетенциите на дирекцията; </w:t>
      </w:r>
    </w:p>
    <w:p w14:paraId="403ADD5E" w14:textId="77777777" w:rsidR="00C4278F" w:rsidRPr="0084622F" w:rsidRDefault="00C4278F" w:rsidP="00C4278F">
      <w:pPr>
        <w:spacing w:line="360" w:lineRule="auto"/>
        <w:ind w:firstLine="567"/>
        <w:jc w:val="both"/>
        <w:rPr>
          <w:rFonts w:eastAsia="Calibri"/>
          <w:lang w:eastAsia="en-US"/>
        </w:rPr>
      </w:pPr>
      <w:r w:rsidRPr="0084622F">
        <w:rPr>
          <w:rFonts w:eastAsia="Calibri"/>
          <w:lang w:eastAsia="en-US"/>
        </w:rPr>
        <w:t>•</w:t>
      </w:r>
      <w:r w:rsidRPr="0084622F">
        <w:rPr>
          <w:rFonts w:eastAsia="Calibri"/>
          <w:lang w:eastAsia="en-US"/>
        </w:rPr>
        <w:tab/>
      </w:r>
      <w:r w:rsidR="00AE6DB1">
        <w:rPr>
          <w:rFonts w:eastAsia="Calibri"/>
          <w:lang w:eastAsia="en-US"/>
        </w:rPr>
        <w:t>Участва в изготвянето на финансови обосновки към проекти на актове на МС</w:t>
      </w:r>
      <w:r w:rsidRPr="0084622F">
        <w:rPr>
          <w:rFonts w:eastAsia="Calibri"/>
          <w:lang w:eastAsia="en-US"/>
        </w:rPr>
        <w:t>;</w:t>
      </w:r>
    </w:p>
    <w:p w14:paraId="2D4B2D86" w14:textId="77777777" w:rsidR="00C4278F" w:rsidRDefault="00C4278F" w:rsidP="00C4278F">
      <w:pPr>
        <w:spacing w:line="360" w:lineRule="auto"/>
        <w:ind w:firstLine="567"/>
        <w:jc w:val="both"/>
        <w:rPr>
          <w:rFonts w:eastAsia="Calibri"/>
          <w:lang w:eastAsia="en-US"/>
        </w:rPr>
      </w:pPr>
      <w:r w:rsidRPr="0084622F">
        <w:rPr>
          <w:rFonts w:eastAsia="Calibri"/>
          <w:lang w:eastAsia="en-US"/>
        </w:rPr>
        <w:t>•</w:t>
      </w:r>
      <w:r w:rsidRPr="0084622F">
        <w:rPr>
          <w:rFonts w:eastAsia="Calibri"/>
          <w:lang w:eastAsia="en-US"/>
        </w:rPr>
        <w:tab/>
        <w:t>Съдейства на одитиращи и проверяващи органи.</w:t>
      </w:r>
    </w:p>
    <w:p w14:paraId="52E19E4B" w14:textId="5BFA3EA5" w:rsidR="00BA6B1C" w:rsidRDefault="00BA6B1C" w:rsidP="00C4278F">
      <w:pPr>
        <w:spacing w:line="360" w:lineRule="auto"/>
        <w:ind w:firstLine="567"/>
        <w:jc w:val="both"/>
        <w:rPr>
          <w:rFonts w:eastAsia="Calibri"/>
          <w:lang w:eastAsia="en-US"/>
        </w:rPr>
      </w:pPr>
    </w:p>
    <w:p w14:paraId="7CA4CB3E" w14:textId="289763EF" w:rsidR="00C4278F" w:rsidRPr="00C4278F" w:rsidRDefault="00C4278F" w:rsidP="00C4278F">
      <w:pPr>
        <w:spacing w:line="360" w:lineRule="auto"/>
        <w:ind w:firstLine="567"/>
        <w:jc w:val="both"/>
        <w:rPr>
          <w:rFonts w:eastAsia="Calibri"/>
          <w:color w:val="000000"/>
          <w:lang w:eastAsia="en-US"/>
        </w:rPr>
      </w:pPr>
      <w:r w:rsidRPr="00C4278F">
        <w:rPr>
          <w:rFonts w:eastAsia="Calibri"/>
          <w:b/>
          <w:color w:val="000000"/>
          <w:lang w:eastAsia="en-US"/>
        </w:rPr>
        <w:t xml:space="preserve">Отдел </w:t>
      </w:r>
      <w:r w:rsidRPr="00C4278F">
        <w:rPr>
          <w:b/>
          <w:color w:val="000000"/>
        </w:rPr>
        <w:t>„Счетоводство и плащания на ИА</w:t>
      </w:r>
      <w:r w:rsidRPr="00C4278F">
        <w:rPr>
          <w:b/>
          <w:color w:val="000000"/>
          <w:lang w:val="en-US"/>
        </w:rPr>
        <w:t>’’</w:t>
      </w:r>
      <w:r w:rsidRPr="00C4278F">
        <w:rPr>
          <w:color w:val="000000"/>
        </w:rPr>
        <w:t>:</w:t>
      </w:r>
    </w:p>
    <w:p w14:paraId="59161184" w14:textId="77777777" w:rsidR="00C4278F" w:rsidRPr="0084622F" w:rsidRDefault="00C4278F" w:rsidP="00C4278F">
      <w:pPr>
        <w:spacing w:line="360" w:lineRule="auto"/>
        <w:ind w:firstLine="567"/>
        <w:jc w:val="both"/>
        <w:rPr>
          <w:rFonts w:eastAsia="Calibri"/>
          <w:lang w:eastAsia="en-US"/>
        </w:rPr>
      </w:pPr>
      <w:r w:rsidRPr="00C4278F">
        <w:rPr>
          <w:rFonts w:eastAsia="Calibri"/>
          <w:color w:val="000000"/>
          <w:lang w:eastAsia="en-US"/>
        </w:rPr>
        <w:t>•</w:t>
      </w:r>
      <w:r w:rsidRPr="00C4278F">
        <w:rPr>
          <w:rFonts w:eastAsia="Calibri"/>
          <w:color w:val="000000"/>
          <w:lang w:eastAsia="en-US"/>
        </w:rPr>
        <w:tab/>
        <w:t xml:space="preserve">Подпомага изпълнителния директор в управлението на финансовите ресурси от бюджета </w:t>
      </w:r>
      <w:r w:rsidRPr="0084622F">
        <w:rPr>
          <w:rFonts w:eastAsia="Calibri"/>
          <w:lang w:eastAsia="en-US"/>
        </w:rPr>
        <w:t xml:space="preserve">на </w:t>
      </w:r>
      <w:r w:rsidR="005415B5">
        <w:rPr>
          <w:rFonts w:eastAsia="Calibri"/>
          <w:lang w:eastAsia="en-US"/>
        </w:rPr>
        <w:t>ИАПО</w:t>
      </w:r>
      <w:r w:rsidRPr="0084622F">
        <w:rPr>
          <w:rFonts w:eastAsia="Calibri"/>
          <w:lang w:eastAsia="en-US"/>
        </w:rPr>
        <w:t>;</w:t>
      </w:r>
    </w:p>
    <w:p w14:paraId="3EAAE8DE" w14:textId="77777777" w:rsidR="00C4278F" w:rsidRDefault="00C4278F" w:rsidP="00C4278F">
      <w:pPr>
        <w:spacing w:line="360" w:lineRule="auto"/>
        <w:ind w:firstLine="567"/>
        <w:jc w:val="both"/>
        <w:rPr>
          <w:rFonts w:eastAsia="Calibri"/>
          <w:lang w:eastAsia="en-US"/>
        </w:rPr>
      </w:pPr>
      <w:r w:rsidRPr="0084622F">
        <w:rPr>
          <w:rFonts w:eastAsia="Calibri"/>
          <w:lang w:eastAsia="en-US"/>
        </w:rPr>
        <w:lastRenderedPageBreak/>
        <w:t>•</w:t>
      </w:r>
      <w:r w:rsidRPr="0084622F">
        <w:rPr>
          <w:rFonts w:eastAsia="Calibri"/>
          <w:lang w:eastAsia="en-US"/>
        </w:rPr>
        <w:tab/>
        <w:t xml:space="preserve">Извършва дейности, свързани с финансовия контрол и плащанията </w:t>
      </w:r>
      <w:r>
        <w:rPr>
          <w:rFonts w:eastAsia="Calibri"/>
          <w:lang w:eastAsia="en-US"/>
        </w:rPr>
        <w:t>от бюджета на агенцията</w:t>
      </w:r>
      <w:r w:rsidRPr="0084622F">
        <w:rPr>
          <w:rFonts w:eastAsia="Calibri"/>
          <w:lang w:eastAsia="en-US"/>
        </w:rPr>
        <w:t>;</w:t>
      </w:r>
    </w:p>
    <w:p w14:paraId="3DB4666A" w14:textId="77777777" w:rsidR="005415B5" w:rsidRDefault="005415B5" w:rsidP="00C4278F">
      <w:pPr>
        <w:spacing w:line="360" w:lineRule="auto"/>
        <w:ind w:firstLine="567"/>
        <w:jc w:val="both"/>
        <w:rPr>
          <w:rFonts w:eastAsia="Calibri"/>
          <w:lang w:eastAsia="en-US"/>
        </w:rPr>
      </w:pPr>
      <w:r w:rsidRPr="005415B5">
        <w:rPr>
          <w:rFonts w:eastAsia="Calibri"/>
          <w:lang w:eastAsia="en-US"/>
        </w:rPr>
        <w:t>•</w:t>
      </w:r>
      <w:r w:rsidRPr="005415B5">
        <w:rPr>
          <w:rFonts w:eastAsia="Calibri"/>
          <w:lang w:eastAsia="en-US"/>
        </w:rPr>
        <w:tab/>
      </w:r>
      <w:r>
        <w:rPr>
          <w:rFonts w:eastAsia="Calibri"/>
          <w:lang w:eastAsia="en-US"/>
        </w:rPr>
        <w:t>Извършва първа и втора проверка на финансови документи по бюджета на ИАПО;</w:t>
      </w:r>
    </w:p>
    <w:p w14:paraId="4CC9BB36" w14:textId="77777777" w:rsidR="005415B5" w:rsidRPr="0084622F" w:rsidRDefault="005415B5" w:rsidP="00C4278F">
      <w:pPr>
        <w:spacing w:line="360" w:lineRule="auto"/>
        <w:ind w:firstLine="567"/>
        <w:jc w:val="both"/>
        <w:rPr>
          <w:rFonts w:eastAsia="Calibri"/>
          <w:lang w:eastAsia="en-US"/>
        </w:rPr>
      </w:pPr>
      <w:r w:rsidRPr="005415B5">
        <w:rPr>
          <w:rFonts w:eastAsia="Calibri"/>
          <w:lang w:eastAsia="en-US"/>
        </w:rPr>
        <w:t>•</w:t>
      </w:r>
      <w:r w:rsidRPr="005415B5">
        <w:rPr>
          <w:rFonts w:eastAsia="Calibri"/>
          <w:lang w:eastAsia="en-US"/>
        </w:rPr>
        <w:tab/>
      </w:r>
      <w:r>
        <w:rPr>
          <w:rFonts w:eastAsia="Calibri"/>
          <w:lang w:eastAsia="en-US"/>
        </w:rPr>
        <w:t>Отговаря за бюджетното планиране, прогнозиране на плащанията и отчитане на финансовата дейност по бюджета на ИАПО;</w:t>
      </w:r>
    </w:p>
    <w:p w14:paraId="721FE420" w14:textId="77777777" w:rsidR="00C4278F" w:rsidRPr="0084622F" w:rsidRDefault="00C4278F" w:rsidP="00C4278F">
      <w:pPr>
        <w:spacing w:line="360" w:lineRule="auto"/>
        <w:ind w:firstLine="567"/>
        <w:jc w:val="both"/>
        <w:rPr>
          <w:rFonts w:eastAsia="Calibri"/>
          <w:lang w:eastAsia="en-US"/>
        </w:rPr>
      </w:pPr>
      <w:r w:rsidRPr="0084622F">
        <w:rPr>
          <w:rFonts w:eastAsia="Calibri"/>
          <w:lang w:eastAsia="en-US"/>
        </w:rPr>
        <w:t>•</w:t>
      </w:r>
      <w:r w:rsidRPr="0084622F">
        <w:rPr>
          <w:rFonts w:eastAsia="Calibri"/>
          <w:lang w:eastAsia="en-US"/>
        </w:rPr>
        <w:tab/>
        <w:t>Осъществява всички дейности, свързани със събиране, обработване, проверка и актуализация на финансови данни</w:t>
      </w:r>
      <w:r>
        <w:rPr>
          <w:rFonts w:eastAsia="Calibri"/>
          <w:lang w:eastAsia="en-US"/>
        </w:rPr>
        <w:t xml:space="preserve"> на бюджета на агенцията</w:t>
      </w:r>
      <w:r w:rsidRPr="0084622F">
        <w:rPr>
          <w:rFonts w:eastAsia="Calibri"/>
          <w:lang w:eastAsia="en-US"/>
        </w:rPr>
        <w:t xml:space="preserve">; </w:t>
      </w:r>
    </w:p>
    <w:p w14:paraId="4C7F93D7" w14:textId="77777777" w:rsidR="00C4278F" w:rsidRPr="0084622F" w:rsidRDefault="00C4278F" w:rsidP="00C4278F">
      <w:pPr>
        <w:spacing w:line="360" w:lineRule="auto"/>
        <w:ind w:firstLine="567"/>
        <w:jc w:val="both"/>
        <w:rPr>
          <w:rFonts w:eastAsia="Calibri"/>
          <w:lang w:eastAsia="en-US"/>
        </w:rPr>
      </w:pPr>
      <w:r w:rsidRPr="0084622F">
        <w:rPr>
          <w:rFonts w:eastAsia="Calibri"/>
          <w:lang w:eastAsia="en-US"/>
        </w:rPr>
        <w:t>•</w:t>
      </w:r>
      <w:r w:rsidRPr="0084622F">
        <w:rPr>
          <w:rFonts w:eastAsia="Calibri"/>
          <w:lang w:eastAsia="en-US"/>
        </w:rPr>
        <w:tab/>
        <w:t>Организира изготвянето на годишни, тримесечни/месечни отчети на финансовите и паричните потоци, свързани с управлението на финансови</w:t>
      </w:r>
      <w:r w:rsidR="00983671">
        <w:rPr>
          <w:rFonts w:eastAsia="Calibri"/>
          <w:lang w:eastAsia="en-US"/>
        </w:rPr>
        <w:t>те</w:t>
      </w:r>
      <w:r w:rsidRPr="0084622F">
        <w:rPr>
          <w:rFonts w:eastAsia="Calibri"/>
          <w:lang w:eastAsia="en-US"/>
        </w:rPr>
        <w:t xml:space="preserve"> средства</w:t>
      </w:r>
      <w:r w:rsidR="005415B5">
        <w:rPr>
          <w:rFonts w:eastAsia="Calibri"/>
          <w:lang w:eastAsia="en-US"/>
        </w:rPr>
        <w:t xml:space="preserve"> по бюджета на ИАПО</w:t>
      </w:r>
      <w:r w:rsidRPr="0084622F">
        <w:rPr>
          <w:rFonts w:eastAsia="Calibri"/>
          <w:lang w:eastAsia="en-US"/>
        </w:rPr>
        <w:t>;</w:t>
      </w:r>
    </w:p>
    <w:p w14:paraId="55576E74" w14:textId="77777777" w:rsidR="00C4278F" w:rsidRPr="0084622F" w:rsidRDefault="00C4278F" w:rsidP="00C4278F">
      <w:pPr>
        <w:spacing w:line="360" w:lineRule="auto"/>
        <w:ind w:firstLine="567"/>
        <w:jc w:val="both"/>
        <w:rPr>
          <w:rFonts w:eastAsia="Calibri"/>
          <w:lang w:eastAsia="en-US"/>
        </w:rPr>
      </w:pPr>
      <w:r w:rsidRPr="0084622F">
        <w:rPr>
          <w:rFonts w:eastAsia="Calibri"/>
          <w:lang w:eastAsia="en-US"/>
        </w:rPr>
        <w:t>•</w:t>
      </w:r>
      <w:r w:rsidRPr="0084622F">
        <w:rPr>
          <w:rFonts w:eastAsia="Calibri"/>
          <w:lang w:eastAsia="en-US"/>
        </w:rPr>
        <w:tab/>
        <w:t xml:space="preserve">Изготвя периодични отчети по ЕБК и отчети за лимити </w:t>
      </w:r>
      <w:r>
        <w:rPr>
          <w:rFonts w:eastAsia="Calibri"/>
          <w:lang w:eastAsia="en-US"/>
        </w:rPr>
        <w:t xml:space="preserve">на бюджетните средства </w:t>
      </w:r>
      <w:r w:rsidRPr="0084622F">
        <w:rPr>
          <w:rFonts w:eastAsia="Calibri"/>
          <w:lang w:eastAsia="en-US"/>
        </w:rPr>
        <w:t>съгласно указания на Министерство на финансите;</w:t>
      </w:r>
    </w:p>
    <w:p w14:paraId="16353FB2" w14:textId="77777777" w:rsidR="00C4278F" w:rsidRPr="0084622F" w:rsidRDefault="00C4278F" w:rsidP="00C4278F">
      <w:pPr>
        <w:spacing w:line="360" w:lineRule="auto"/>
        <w:ind w:firstLine="567"/>
        <w:jc w:val="both"/>
        <w:rPr>
          <w:rFonts w:eastAsia="Calibri"/>
          <w:lang w:eastAsia="en-US"/>
        </w:rPr>
      </w:pPr>
      <w:r w:rsidRPr="0084622F">
        <w:rPr>
          <w:rFonts w:eastAsia="Calibri"/>
          <w:lang w:eastAsia="en-US"/>
        </w:rPr>
        <w:t>•</w:t>
      </w:r>
      <w:r w:rsidRPr="0084622F">
        <w:rPr>
          <w:rFonts w:eastAsia="Calibri"/>
          <w:lang w:eastAsia="en-US"/>
        </w:rPr>
        <w:tab/>
        <w:t xml:space="preserve">Организира откриването, обслужването и закриването на </w:t>
      </w:r>
      <w:r>
        <w:rPr>
          <w:rFonts w:eastAsia="Calibri"/>
          <w:lang w:eastAsia="en-US"/>
        </w:rPr>
        <w:t xml:space="preserve">бюджетни </w:t>
      </w:r>
      <w:r w:rsidRPr="0084622F">
        <w:rPr>
          <w:rFonts w:eastAsia="Calibri"/>
          <w:lang w:eastAsia="en-US"/>
        </w:rPr>
        <w:t>банкови сметки;</w:t>
      </w:r>
    </w:p>
    <w:p w14:paraId="13D94431" w14:textId="77777777" w:rsidR="00C4278F" w:rsidRPr="0084622F" w:rsidRDefault="00C4278F" w:rsidP="00C4278F">
      <w:pPr>
        <w:spacing w:line="360" w:lineRule="auto"/>
        <w:ind w:firstLine="567"/>
        <w:jc w:val="both"/>
        <w:rPr>
          <w:rFonts w:eastAsia="Calibri"/>
          <w:lang w:eastAsia="en-US"/>
        </w:rPr>
      </w:pPr>
      <w:r w:rsidRPr="0084622F">
        <w:rPr>
          <w:rFonts w:eastAsia="Calibri"/>
          <w:lang w:eastAsia="en-US"/>
        </w:rPr>
        <w:t>•</w:t>
      </w:r>
      <w:r w:rsidRPr="0084622F">
        <w:rPr>
          <w:rFonts w:eastAsia="Calibri"/>
          <w:lang w:eastAsia="en-US"/>
        </w:rPr>
        <w:tab/>
        <w:t>Въвежда и поддържа в реално време счетоводна информация в</w:t>
      </w:r>
      <w:r>
        <w:rPr>
          <w:rFonts w:eastAsia="Calibri"/>
          <w:lang w:eastAsia="en-US"/>
        </w:rPr>
        <w:t xml:space="preserve"> системата КОНТО</w:t>
      </w:r>
      <w:r w:rsidRPr="0084622F">
        <w:rPr>
          <w:rFonts w:eastAsia="Calibri"/>
          <w:lang w:eastAsia="en-US"/>
        </w:rPr>
        <w:t xml:space="preserve">; </w:t>
      </w:r>
    </w:p>
    <w:p w14:paraId="1119CBF1" w14:textId="77777777" w:rsidR="00C4278F" w:rsidRPr="0084622F" w:rsidRDefault="00C4278F" w:rsidP="00C4278F">
      <w:pPr>
        <w:spacing w:line="360" w:lineRule="auto"/>
        <w:ind w:firstLine="567"/>
        <w:jc w:val="both"/>
        <w:rPr>
          <w:rFonts w:eastAsia="Calibri"/>
          <w:lang w:eastAsia="en-US"/>
        </w:rPr>
      </w:pPr>
      <w:r w:rsidRPr="0084622F">
        <w:rPr>
          <w:rFonts w:eastAsia="Calibri"/>
          <w:lang w:eastAsia="en-US"/>
        </w:rPr>
        <w:t>•</w:t>
      </w:r>
      <w:r w:rsidRPr="0084622F">
        <w:rPr>
          <w:rFonts w:eastAsia="Calibri"/>
          <w:lang w:eastAsia="en-US"/>
        </w:rPr>
        <w:tab/>
        <w:t xml:space="preserve">Изпълнява функциите по осчетоводяване и отчитане на извършените </w:t>
      </w:r>
      <w:r>
        <w:rPr>
          <w:rFonts w:eastAsia="Calibri"/>
          <w:lang w:eastAsia="en-US"/>
        </w:rPr>
        <w:t xml:space="preserve">бюджетни </w:t>
      </w:r>
      <w:r w:rsidRPr="0084622F">
        <w:rPr>
          <w:rFonts w:eastAsia="Calibri"/>
          <w:lang w:eastAsia="en-US"/>
        </w:rPr>
        <w:t>транзакции;</w:t>
      </w:r>
    </w:p>
    <w:p w14:paraId="25B1A29C" w14:textId="77777777" w:rsidR="00C4278F" w:rsidRPr="0084622F" w:rsidRDefault="00C4278F" w:rsidP="00C4278F">
      <w:pPr>
        <w:spacing w:line="360" w:lineRule="auto"/>
        <w:ind w:firstLine="567"/>
        <w:jc w:val="both"/>
        <w:rPr>
          <w:rFonts w:eastAsia="Calibri"/>
          <w:lang w:eastAsia="en-US"/>
        </w:rPr>
      </w:pPr>
      <w:r w:rsidRPr="0084622F">
        <w:rPr>
          <w:rFonts w:eastAsia="Calibri"/>
          <w:lang w:eastAsia="en-US"/>
        </w:rPr>
        <w:t>•</w:t>
      </w:r>
      <w:r w:rsidRPr="0084622F">
        <w:rPr>
          <w:rFonts w:eastAsia="Calibri"/>
          <w:lang w:eastAsia="en-US"/>
        </w:rPr>
        <w:tab/>
        <w:t xml:space="preserve">Контролира верността на наредените </w:t>
      </w:r>
      <w:r>
        <w:rPr>
          <w:rFonts w:eastAsia="Calibri"/>
          <w:lang w:eastAsia="en-US"/>
        </w:rPr>
        <w:t xml:space="preserve">бюджетните </w:t>
      </w:r>
      <w:r w:rsidRPr="0084622F">
        <w:rPr>
          <w:rFonts w:eastAsia="Calibri"/>
          <w:lang w:eastAsia="en-US"/>
        </w:rPr>
        <w:t>банкови транзакции, банкови сметки и суми;</w:t>
      </w:r>
    </w:p>
    <w:p w14:paraId="2AB80E25" w14:textId="77777777" w:rsidR="00C4278F" w:rsidRDefault="00C4278F" w:rsidP="00C4278F">
      <w:pPr>
        <w:spacing w:line="360" w:lineRule="auto"/>
        <w:ind w:firstLine="567"/>
        <w:jc w:val="both"/>
        <w:rPr>
          <w:rFonts w:eastAsia="Calibri"/>
          <w:lang w:eastAsia="en-US"/>
        </w:rPr>
      </w:pPr>
      <w:r w:rsidRPr="0084622F">
        <w:rPr>
          <w:rFonts w:eastAsia="Calibri"/>
          <w:lang w:eastAsia="en-US"/>
        </w:rPr>
        <w:t>•</w:t>
      </w:r>
      <w:r w:rsidRPr="0084622F">
        <w:rPr>
          <w:rFonts w:eastAsia="Calibri"/>
          <w:lang w:eastAsia="en-US"/>
        </w:rPr>
        <w:tab/>
        <w:t>Изготвя баланс и оборотна ведомост</w:t>
      </w:r>
      <w:r>
        <w:rPr>
          <w:rFonts w:eastAsia="Calibri"/>
          <w:lang w:eastAsia="en-US"/>
        </w:rPr>
        <w:t xml:space="preserve"> </w:t>
      </w:r>
      <w:r w:rsidRPr="0084622F">
        <w:rPr>
          <w:rFonts w:eastAsia="Calibri"/>
          <w:lang w:eastAsia="en-US"/>
        </w:rPr>
        <w:t>съгласно общоприетите счетоводни принципи и националното законодателство</w:t>
      </w:r>
      <w:r w:rsidR="0093665B">
        <w:rPr>
          <w:rFonts w:eastAsia="Calibri"/>
          <w:lang w:eastAsia="en-US"/>
        </w:rPr>
        <w:t>, по бюджета на ИАПО</w:t>
      </w:r>
      <w:r w:rsidRPr="0084622F">
        <w:rPr>
          <w:rFonts w:eastAsia="Calibri"/>
          <w:lang w:eastAsia="en-US"/>
        </w:rPr>
        <w:t>;</w:t>
      </w:r>
    </w:p>
    <w:p w14:paraId="72036240" w14:textId="77777777" w:rsidR="00C4278F" w:rsidRPr="0084622F" w:rsidRDefault="00C4278F" w:rsidP="00C4278F">
      <w:pPr>
        <w:spacing w:line="360" w:lineRule="auto"/>
        <w:ind w:firstLine="567"/>
        <w:jc w:val="both"/>
        <w:rPr>
          <w:rFonts w:eastAsia="Calibri"/>
          <w:lang w:eastAsia="en-US"/>
        </w:rPr>
      </w:pPr>
      <w:r w:rsidRPr="0084622F">
        <w:rPr>
          <w:rFonts w:eastAsia="Calibri"/>
          <w:lang w:eastAsia="en-US"/>
        </w:rPr>
        <w:t>•</w:t>
      </w:r>
      <w:r w:rsidRPr="0084622F">
        <w:rPr>
          <w:rFonts w:eastAsia="Calibri"/>
          <w:lang w:eastAsia="en-US"/>
        </w:rPr>
        <w:tab/>
        <w:t xml:space="preserve">Организира и осъществява финансово-счетоводната дейност, осигурява изпълнението на бюджета и следи за законосъобразното и целесъобразното разходване на паричните средства и ползване на активите на </w:t>
      </w:r>
      <w:r w:rsidR="0093665B">
        <w:rPr>
          <w:rFonts w:eastAsia="Calibri"/>
          <w:lang w:eastAsia="en-US"/>
        </w:rPr>
        <w:t>ИАПО</w:t>
      </w:r>
      <w:r w:rsidRPr="0084622F">
        <w:rPr>
          <w:rFonts w:eastAsia="Calibri"/>
          <w:lang w:eastAsia="en-US"/>
        </w:rPr>
        <w:t>;</w:t>
      </w:r>
    </w:p>
    <w:p w14:paraId="06DD3607" w14:textId="77777777" w:rsidR="00C4278F" w:rsidRPr="0084622F" w:rsidRDefault="00C4278F" w:rsidP="00C4278F">
      <w:pPr>
        <w:spacing w:line="360" w:lineRule="auto"/>
        <w:ind w:firstLine="567"/>
        <w:jc w:val="both"/>
        <w:rPr>
          <w:rFonts w:eastAsia="Calibri"/>
          <w:lang w:eastAsia="en-US"/>
        </w:rPr>
      </w:pPr>
      <w:r w:rsidRPr="0084622F">
        <w:rPr>
          <w:rFonts w:eastAsia="Calibri"/>
          <w:lang w:eastAsia="en-US"/>
        </w:rPr>
        <w:t>•</w:t>
      </w:r>
      <w:r w:rsidRPr="0084622F">
        <w:rPr>
          <w:rFonts w:eastAsia="Calibri"/>
          <w:lang w:eastAsia="en-US"/>
        </w:rPr>
        <w:tab/>
        <w:t xml:space="preserve">Изготвя справки, доклади, становища и др. документация, свързани с финансовото изпълнение на бюджета на </w:t>
      </w:r>
      <w:r w:rsidR="0093665B">
        <w:rPr>
          <w:rFonts w:eastAsia="Calibri"/>
          <w:lang w:eastAsia="en-US"/>
        </w:rPr>
        <w:t>ИАПО</w:t>
      </w:r>
      <w:r w:rsidRPr="0084622F">
        <w:rPr>
          <w:rFonts w:eastAsia="Calibri"/>
          <w:lang w:eastAsia="en-US"/>
        </w:rPr>
        <w:t>;</w:t>
      </w:r>
    </w:p>
    <w:p w14:paraId="6F6E58EC" w14:textId="77777777" w:rsidR="00F34BC3" w:rsidRPr="00EC7A88" w:rsidRDefault="00C4278F" w:rsidP="00A06E7B">
      <w:pPr>
        <w:spacing w:line="360" w:lineRule="auto"/>
        <w:ind w:firstLine="567"/>
        <w:jc w:val="both"/>
      </w:pPr>
      <w:r w:rsidRPr="0084622F">
        <w:rPr>
          <w:rFonts w:eastAsia="Calibri"/>
          <w:lang w:eastAsia="en-US"/>
        </w:rPr>
        <w:t>•</w:t>
      </w:r>
      <w:r w:rsidRPr="0084622F">
        <w:rPr>
          <w:rFonts w:eastAsia="Calibri"/>
          <w:lang w:eastAsia="en-US"/>
        </w:rPr>
        <w:tab/>
        <w:t>Съдейства на одитиращи и проверяващи органи.</w:t>
      </w:r>
    </w:p>
    <w:p w14:paraId="77564048" w14:textId="77777777" w:rsidR="00356411" w:rsidRPr="00CC4D47" w:rsidRDefault="00356411" w:rsidP="00B83C70">
      <w:pPr>
        <w:spacing w:line="360" w:lineRule="auto"/>
        <w:jc w:val="both"/>
        <w:rPr>
          <w:rFonts w:eastAsia="Calibri"/>
          <w:lang w:eastAsia="en-US"/>
        </w:rPr>
      </w:pPr>
    </w:p>
    <w:p w14:paraId="42ECEF62" w14:textId="77777777" w:rsidR="005850B7" w:rsidRDefault="00922956" w:rsidP="00B10CB9">
      <w:pPr>
        <w:spacing w:line="360" w:lineRule="auto"/>
        <w:jc w:val="both"/>
        <w:rPr>
          <w:rFonts w:eastAsia="Calibri"/>
          <w:lang w:eastAsia="en-US"/>
        </w:rPr>
      </w:pPr>
      <w:r w:rsidRPr="00922956">
        <w:rPr>
          <w:b/>
          <w:i/>
          <w:u w:val="single"/>
        </w:rPr>
        <w:t xml:space="preserve">Дирекция </w:t>
      </w:r>
      <w:r w:rsidR="008B5173">
        <w:rPr>
          <w:b/>
          <w:i/>
          <w:u w:val="single"/>
        </w:rPr>
        <w:t>„</w:t>
      </w:r>
      <w:r w:rsidRPr="00922956">
        <w:rPr>
          <w:b/>
          <w:i/>
          <w:u w:val="single"/>
        </w:rPr>
        <w:t>Администрация и управление</w:t>
      </w:r>
      <w:r w:rsidR="008B5173">
        <w:rPr>
          <w:b/>
          <w:i/>
          <w:u w:val="single"/>
        </w:rPr>
        <w:t>“</w:t>
      </w:r>
      <w:r w:rsidR="00356411" w:rsidRPr="00356411">
        <w:t xml:space="preserve"> </w:t>
      </w:r>
      <w:r w:rsidR="00356411" w:rsidRPr="00A45BD0">
        <w:t xml:space="preserve">– </w:t>
      </w:r>
      <w:r>
        <w:t>11</w:t>
      </w:r>
      <w:r w:rsidRPr="00C86A27">
        <w:t xml:space="preserve"> </w:t>
      </w:r>
      <w:r w:rsidR="00356411" w:rsidRPr="00C86A27">
        <w:t>щатни бройки</w:t>
      </w:r>
      <w:r w:rsidR="00356411" w:rsidRPr="00356411">
        <w:t xml:space="preserve"> (вкл. </w:t>
      </w:r>
      <w:r>
        <w:t>директор</w:t>
      </w:r>
      <w:r w:rsidR="00356411" w:rsidRPr="00356411">
        <w:t>)</w:t>
      </w:r>
      <w:r w:rsidR="005850B7">
        <w:t xml:space="preserve">. </w:t>
      </w:r>
      <w:r w:rsidR="00A061B1">
        <w:rPr>
          <w:rFonts w:eastAsia="Calibri"/>
          <w:lang w:eastAsia="en-US"/>
        </w:rPr>
        <w:t>Дирекцията</w:t>
      </w:r>
      <w:r w:rsidR="00A061B1" w:rsidRPr="005850B7">
        <w:rPr>
          <w:rFonts w:eastAsia="Calibri"/>
          <w:lang w:eastAsia="en-US"/>
        </w:rPr>
        <w:t xml:space="preserve"> </w:t>
      </w:r>
      <w:r w:rsidR="005850B7" w:rsidRPr="005850B7">
        <w:rPr>
          <w:rFonts w:eastAsia="Calibri"/>
          <w:lang w:eastAsia="en-US"/>
        </w:rPr>
        <w:t>изпълнява следните функции:</w:t>
      </w:r>
    </w:p>
    <w:p w14:paraId="16A86BBB" w14:textId="77777777" w:rsidR="00F34BC3" w:rsidRPr="00F34BC3" w:rsidRDefault="00F34BC3" w:rsidP="00F34BC3">
      <w:pPr>
        <w:numPr>
          <w:ilvl w:val="0"/>
          <w:numId w:val="67"/>
        </w:numPr>
        <w:autoSpaceDE w:val="0"/>
        <w:autoSpaceDN w:val="0"/>
        <w:adjustRightInd w:val="0"/>
        <w:spacing w:after="160" w:line="360" w:lineRule="auto"/>
        <w:contextualSpacing/>
        <w:jc w:val="both"/>
        <w:rPr>
          <w:rFonts w:eastAsia="Calibri"/>
          <w:lang w:eastAsia="en-US"/>
        </w:rPr>
      </w:pPr>
      <w:r w:rsidRPr="00F34BC3">
        <w:rPr>
          <w:rFonts w:eastAsia="Calibri"/>
          <w:lang w:eastAsia="en-US"/>
        </w:rPr>
        <w:lastRenderedPageBreak/>
        <w:t xml:space="preserve">Осигурява правно-нормативното обслужване в областта на административното управление на </w:t>
      </w:r>
      <w:r w:rsidR="0094723D">
        <w:rPr>
          <w:rFonts w:eastAsia="Calibri"/>
          <w:lang w:eastAsia="en-US"/>
        </w:rPr>
        <w:t>ИАПО</w:t>
      </w:r>
      <w:r w:rsidRPr="00F34BC3">
        <w:rPr>
          <w:rFonts w:eastAsia="Calibri"/>
          <w:lang w:eastAsia="en-US"/>
        </w:rPr>
        <w:t>;</w:t>
      </w:r>
    </w:p>
    <w:p w14:paraId="56399257" w14:textId="2A422B9D" w:rsidR="00F34BC3" w:rsidRDefault="00F34BC3" w:rsidP="00F34BC3">
      <w:pPr>
        <w:numPr>
          <w:ilvl w:val="0"/>
          <w:numId w:val="59"/>
        </w:numPr>
        <w:autoSpaceDE w:val="0"/>
        <w:autoSpaceDN w:val="0"/>
        <w:adjustRightInd w:val="0"/>
        <w:spacing w:after="160" w:line="360" w:lineRule="auto"/>
        <w:ind w:left="360"/>
        <w:contextualSpacing/>
        <w:jc w:val="both"/>
        <w:rPr>
          <w:rFonts w:eastAsia="Calibri"/>
          <w:lang w:eastAsia="en-US"/>
        </w:rPr>
      </w:pPr>
      <w:r w:rsidRPr="00F34BC3">
        <w:rPr>
          <w:rFonts w:eastAsia="Calibri"/>
          <w:lang w:eastAsia="en-US"/>
        </w:rPr>
        <w:t xml:space="preserve">Осъществява процесуално представителство на </w:t>
      </w:r>
      <w:r w:rsidR="0094723D">
        <w:rPr>
          <w:rFonts w:eastAsia="Calibri"/>
          <w:lang w:eastAsia="en-US"/>
        </w:rPr>
        <w:t>ИАПО</w:t>
      </w:r>
      <w:r w:rsidRPr="00F34BC3">
        <w:rPr>
          <w:rFonts w:eastAsia="Calibri"/>
          <w:lang w:eastAsia="en-US"/>
        </w:rPr>
        <w:t xml:space="preserve"> пред съдебните институции и други юрисдикции, по които </w:t>
      </w:r>
      <w:r w:rsidR="0094723D">
        <w:rPr>
          <w:rFonts w:eastAsia="Calibri"/>
          <w:lang w:eastAsia="en-US"/>
        </w:rPr>
        <w:t xml:space="preserve">изпълнителната </w:t>
      </w:r>
      <w:r w:rsidRPr="00F34BC3">
        <w:rPr>
          <w:rFonts w:eastAsia="Calibri"/>
          <w:lang w:eastAsia="en-US"/>
        </w:rPr>
        <w:t>агенция е страна;</w:t>
      </w:r>
    </w:p>
    <w:p w14:paraId="5433D842" w14:textId="77777777" w:rsidR="00BA6B1C" w:rsidRPr="00F34BC3" w:rsidRDefault="00BA6B1C" w:rsidP="00BA6B1C">
      <w:pPr>
        <w:numPr>
          <w:ilvl w:val="0"/>
          <w:numId w:val="59"/>
        </w:numPr>
        <w:autoSpaceDE w:val="0"/>
        <w:autoSpaceDN w:val="0"/>
        <w:adjustRightInd w:val="0"/>
        <w:spacing w:after="160" w:line="360" w:lineRule="auto"/>
        <w:ind w:left="360"/>
        <w:contextualSpacing/>
        <w:jc w:val="both"/>
        <w:rPr>
          <w:rFonts w:eastAsia="Calibri"/>
          <w:lang w:eastAsia="en-US"/>
        </w:rPr>
      </w:pPr>
      <w:r w:rsidRPr="00F34BC3">
        <w:rPr>
          <w:rFonts w:eastAsia="Calibri"/>
          <w:lang w:eastAsia="en-US"/>
        </w:rPr>
        <w:t xml:space="preserve">Изготвя становища за законосъобразността на проекти на документи, свързани с дейността на </w:t>
      </w:r>
      <w:r>
        <w:rPr>
          <w:rFonts w:eastAsia="Calibri"/>
          <w:lang w:eastAsia="en-US"/>
        </w:rPr>
        <w:t>ИАПО</w:t>
      </w:r>
      <w:r w:rsidRPr="00F34BC3">
        <w:rPr>
          <w:rFonts w:eastAsia="Calibri"/>
          <w:lang w:eastAsia="en-US"/>
        </w:rPr>
        <w:t>;</w:t>
      </w:r>
    </w:p>
    <w:p w14:paraId="49DA3805" w14:textId="77777777" w:rsidR="001F225C" w:rsidRPr="00F34BC3" w:rsidRDefault="001F225C" w:rsidP="00EA7A78">
      <w:pPr>
        <w:numPr>
          <w:ilvl w:val="0"/>
          <w:numId w:val="59"/>
        </w:numPr>
        <w:autoSpaceDE w:val="0"/>
        <w:autoSpaceDN w:val="0"/>
        <w:adjustRightInd w:val="0"/>
        <w:spacing w:after="160" w:line="360" w:lineRule="auto"/>
        <w:ind w:left="426" w:hanging="426"/>
        <w:contextualSpacing/>
        <w:jc w:val="both"/>
        <w:rPr>
          <w:rFonts w:eastAsia="Calibri"/>
          <w:lang w:eastAsia="en-US"/>
        </w:rPr>
      </w:pPr>
      <w:r w:rsidRPr="00F34BC3">
        <w:rPr>
          <w:rFonts w:eastAsia="Calibri"/>
          <w:lang w:eastAsia="en-US"/>
        </w:rPr>
        <w:t xml:space="preserve">Разработва проекти на вътрешни актове, свързани с организацията на работата в </w:t>
      </w:r>
      <w:r>
        <w:rPr>
          <w:rFonts w:eastAsia="Calibri"/>
          <w:lang w:eastAsia="en-US"/>
        </w:rPr>
        <w:t>ИАПО</w:t>
      </w:r>
      <w:r w:rsidRPr="00F34BC3">
        <w:rPr>
          <w:rFonts w:eastAsia="Calibri"/>
          <w:lang w:eastAsia="en-US"/>
        </w:rPr>
        <w:t>;</w:t>
      </w:r>
    </w:p>
    <w:p w14:paraId="40F80B06" w14:textId="77777777" w:rsidR="00BA6B1C" w:rsidRPr="00F34BC3" w:rsidRDefault="00BA6B1C" w:rsidP="00BA6B1C">
      <w:pPr>
        <w:numPr>
          <w:ilvl w:val="0"/>
          <w:numId w:val="59"/>
        </w:numPr>
        <w:autoSpaceDE w:val="0"/>
        <w:autoSpaceDN w:val="0"/>
        <w:adjustRightInd w:val="0"/>
        <w:spacing w:after="160" w:line="360" w:lineRule="auto"/>
        <w:ind w:left="360"/>
        <w:contextualSpacing/>
        <w:jc w:val="both"/>
        <w:rPr>
          <w:rFonts w:eastAsia="Calibri"/>
          <w:lang w:eastAsia="en-US"/>
        </w:rPr>
      </w:pPr>
      <w:r w:rsidRPr="00F34BC3">
        <w:rPr>
          <w:rFonts w:eastAsia="Calibri"/>
          <w:lang w:eastAsia="en-US"/>
        </w:rPr>
        <w:t xml:space="preserve">Извършва планиране, подготовка и провеждане на процедури за възлагане на обществени поръчки за нуждите на </w:t>
      </w:r>
      <w:r>
        <w:rPr>
          <w:rFonts w:eastAsia="Calibri"/>
          <w:lang w:eastAsia="en-US"/>
        </w:rPr>
        <w:t>ИАПО</w:t>
      </w:r>
      <w:r w:rsidRPr="00F34BC3">
        <w:rPr>
          <w:rFonts w:eastAsia="Calibri"/>
          <w:lang w:eastAsia="en-US"/>
        </w:rPr>
        <w:t>;</w:t>
      </w:r>
    </w:p>
    <w:p w14:paraId="79AFF04A" w14:textId="3F330CF3" w:rsidR="00FC490C" w:rsidRPr="00F34BC3" w:rsidRDefault="00FC490C" w:rsidP="00F34BC3">
      <w:pPr>
        <w:numPr>
          <w:ilvl w:val="0"/>
          <w:numId w:val="59"/>
        </w:numPr>
        <w:autoSpaceDE w:val="0"/>
        <w:autoSpaceDN w:val="0"/>
        <w:adjustRightInd w:val="0"/>
        <w:spacing w:after="160" w:line="360" w:lineRule="auto"/>
        <w:ind w:left="360"/>
        <w:contextualSpacing/>
        <w:jc w:val="both"/>
        <w:rPr>
          <w:rFonts w:eastAsia="Calibri"/>
          <w:lang w:eastAsia="en-US"/>
        </w:rPr>
      </w:pPr>
      <w:r w:rsidRPr="00FC490C">
        <w:rPr>
          <w:rFonts w:eastAsia="Calibri"/>
          <w:lang w:eastAsia="en-US"/>
        </w:rPr>
        <w:t xml:space="preserve">Организира, участва в подготовката и управлява бюджетните линии по Приоритетна ос 4 </w:t>
      </w:r>
      <w:r w:rsidR="008D7FAF">
        <w:rPr>
          <w:rFonts w:eastAsia="Calibri"/>
          <w:lang w:eastAsia="en-US"/>
        </w:rPr>
        <w:t>„</w:t>
      </w:r>
      <w:r w:rsidRPr="00FC490C">
        <w:rPr>
          <w:rFonts w:eastAsia="Calibri"/>
          <w:lang w:eastAsia="en-US"/>
        </w:rPr>
        <w:t>Техническа помощ" на ОП НОИР</w:t>
      </w:r>
      <w:r>
        <w:rPr>
          <w:rFonts w:eastAsia="Calibri"/>
          <w:lang w:eastAsia="en-US"/>
        </w:rPr>
        <w:t>;</w:t>
      </w:r>
    </w:p>
    <w:p w14:paraId="03C4DD3B" w14:textId="0FFC6531" w:rsidR="00F34BC3" w:rsidRPr="00F34BC3" w:rsidRDefault="00F34BC3" w:rsidP="00F34BC3">
      <w:pPr>
        <w:numPr>
          <w:ilvl w:val="0"/>
          <w:numId w:val="59"/>
        </w:numPr>
        <w:autoSpaceDE w:val="0"/>
        <w:autoSpaceDN w:val="0"/>
        <w:adjustRightInd w:val="0"/>
        <w:spacing w:after="160" w:line="360" w:lineRule="auto"/>
        <w:ind w:left="360"/>
        <w:contextualSpacing/>
        <w:jc w:val="both"/>
        <w:rPr>
          <w:rFonts w:eastAsia="Calibri"/>
          <w:lang w:eastAsia="en-US"/>
        </w:rPr>
      </w:pPr>
      <w:r w:rsidRPr="00F34BC3">
        <w:rPr>
          <w:rFonts w:eastAsia="Calibri"/>
          <w:lang w:eastAsia="en-US"/>
        </w:rPr>
        <w:t xml:space="preserve">Организира подготовката и координира провеждането на процедури за възлагане на обществени поръчки при изпълнение на проекти по Приоритетна ос 4 „Техническа помощ” на ОП НОИР; </w:t>
      </w:r>
    </w:p>
    <w:p w14:paraId="3A8AD7E1" w14:textId="77777777" w:rsidR="00F34BC3" w:rsidRPr="00F34BC3" w:rsidRDefault="00F34BC3" w:rsidP="00F34BC3">
      <w:pPr>
        <w:numPr>
          <w:ilvl w:val="0"/>
          <w:numId w:val="67"/>
        </w:numPr>
        <w:autoSpaceDE w:val="0"/>
        <w:autoSpaceDN w:val="0"/>
        <w:adjustRightInd w:val="0"/>
        <w:spacing w:after="160" w:line="360" w:lineRule="auto"/>
        <w:contextualSpacing/>
        <w:jc w:val="both"/>
        <w:rPr>
          <w:rFonts w:eastAsia="Calibri"/>
          <w:lang w:eastAsia="en-US"/>
        </w:rPr>
      </w:pPr>
      <w:r w:rsidRPr="00F34BC3">
        <w:rPr>
          <w:rFonts w:eastAsia="Calibri"/>
          <w:lang w:eastAsia="en-US"/>
        </w:rPr>
        <w:t>Изготвя документите, свързани с възникването, изменянето и прекратяването на трудовите и служебните правоотношения на служителите, както и на другите актове по Кодекса на труда и Закона за държавния служител;</w:t>
      </w:r>
    </w:p>
    <w:p w14:paraId="73F67AA2" w14:textId="77777777" w:rsidR="00BA6B1C" w:rsidRPr="00F34BC3" w:rsidRDefault="00BA6B1C" w:rsidP="00BA6B1C">
      <w:pPr>
        <w:numPr>
          <w:ilvl w:val="0"/>
          <w:numId w:val="67"/>
        </w:numPr>
        <w:autoSpaceDE w:val="0"/>
        <w:autoSpaceDN w:val="0"/>
        <w:adjustRightInd w:val="0"/>
        <w:spacing w:after="160" w:line="360" w:lineRule="auto"/>
        <w:contextualSpacing/>
        <w:jc w:val="both"/>
        <w:rPr>
          <w:rFonts w:eastAsia="Calibri"/>
          <w:lang w:eastAsia="en-US"/>
        </w:rPr>
      </w:pPr>
      <w:r w:rsidRPr="00F34BC3">
        <w:rPr>
          <w:rFonts w:eastAsia="Calibri"/>
          <w:lang w:eastAsia="en-US"/>
        </w:rPr>
        <w:t>Организира и отговаря за воденето и съхраняването на документите, свързани с</w:t>
      </w:r>
      <w:r>
        <w:rPr>
          <w:rFonts w:eastAsia="Calibri"/>
          <w:lang w:eastAsia="en-US"/>
        </w:rPr>
        <w:t xml:space="preserve"> </w:t>
      </w:r>
      <w:r w:rsidRPr="00F34BC3">
        <w:rPr>
          <w:rFonts w:eastAsia="Calibri"/>
          <w:lang w:eastAsia="en-US"/>
        </w:rPr>
        <w:t>назначаването и освобождаването на служителите;</w:t>
      </w:r>
    </w:p>
    <w:p w14:paraId="7B88AE72" w14:textId="77777777" w:rsidR="00F34BC3" w:rsidRPr="00F34BC3" w:rsidRDefault="00F34BC3" w:rsidP="00F34BC3">
      <w:pPr>
        <w:numPr>
          <w:ilvl w:val="0"/>
          <w:numId w:val="67"/>
        </w:numPr>
        <w:autoSpaceDE w:val="0"/>
        <w:autoSpaceDN w:val="0"/>
        <w:adjustRightInd w:val="0"/>
        <w:spacing w:after="160" w:line="360" w:lineRule="auto"/>
        <w:contextualSpacing/>
        <w:jc w:val="both"/>
        <w:rPr>
          <w:rFonts w:eastAsia="Calibri"/>
          <w:lang w:eastAsia="en-US"/>
        </w:rPr>
      </w:pPr>
      <w:r w:rsidRPr="00F34BC3">
        <w:rPr>
          <w:rFonts w:eastAsia="Calibri"/>
          <w:lang w:eastAsia="en-US"/>
        </w:rPr>
        <w:t xml:space="preserve">Изготвя длъжностното разписание, поименното разписание на длъжностите и работните заплати и координира и подпомага дейността по разработване, актуализиране и утвърждаване на длъжностните характеристики на служителите в </w:t>
      </w:r>
      <w:r w:rsidR="00F4622C">
        <w:rPr>
          <w:rFonts w:eastAsia="Calibri"/>
          <w:lang w:eastAsia="en-US"/>
        </w:rPr>
        <w:t xml:space="preserve">изпълнителната </w:t>
      </w:r>
      <w:r w:rsidRPr="00F34BC3">
        <w:rPr>
          <w:rFonts w:eastAsia="Calibri"/>
          <w:lang w:eastAsia="en-US"/>
        </w:rPr>
        <w:t>агенция;</w:t>
      </w:r>
    </w:p>
    <w:p w14:paraId="45995834" w14:textId="659718EA" w:rsidR="00F34BC3" w:rsidRPr="00F34BC3" w:rsidRDefault="00F34BC3" w:rsidP="00F34BC3">
      <w:pPr>
        <w:numPr>
          <w:ilvl w:val="0"/>
          <w:numId w:val="59"/>
        </w:numPr>
        <w:autoSpaceDE w:val="0"/>
        <w:autoSpaceDN w:val="0"/>
        <w:adjustRightInd w:val="0"/>
        <w:spacing w:after="160" w:line="360" w:lineRule="auto"/>
        <w:ind w:left="360"/>
        <w:contextualSpacing/>
        <w:jc w:val="both"/>
        <w:rPr>
          <w:rFonts w:eastAsia="Calibri"/>
          <w:lang w:eastAsia="en-US"/>
        </w:rPr>
      </w:pPr>
      <w:r w:rsidRPr="00F34BC3">
        <w:rPr>
          <w:rFonts w:eastAsia="Calibri"/>
          <w:lang w:eastAsia="en-US"/>
        </w:rPr>
        <w:t xml:space="preserve">Отговаря за обезпечаване на дейностите за укрепване и повишаване на административния капацитет на управляващия орган и бенефициентите по </w:t>
      </w:r>
      <w:r w:rsidR="00F4622C">
        <w:rPr>
          <w:rFonts w:eastAsia="Calibri"/>
          <w:lang w:eastAsia="en-US"/>
        </w:rPr>
        <w:t>ОП НОИР</w:t>
      </w:r>
      <w:r w:rsidRPr="00F34BC3">
        <w:rPr>
          <w:rFonts w:eastAsia="Calibri"/>
          <w:lang w:eastAsia="en-US"/>
        </w:rPr>
        <w:t>;</w:t>
      </w:r>
    </w:p>
    <w:p w14:paraId="26D9A86C" w14:textId="791898C2" w:rsidR="00F34BC3" w:rsidRPr="00F34BC3" w:rsidRDefault="001F225C" w:rsidP="00F34BC3">
      <w:pPr>
        <w:numPr>
          <w:ilvl w:val="0"/>
          <w:numId w:val="59"/>
        </w:numPr>
        <w:autoSpaceDE w:val="0"/>
        <w:autoSpaceDN w:val="0"/>
        <w:adjustRightInd w:val="0"/>
        <w:spacing w:after="160" w:line="360" w:lineRule="auto"/>
        <w:ind w:left="360"/>
        <w:contextualSpacing/>
        <w:jc w:val="both"/>
        <w:rPr>
          <w:rFonts w:eastAsia="Calibri"/>
          <w:lang w:eastAsia="en-US"/>
        </w:rPr>
      </w:pPr>
      <w:r w:rsidRPr="00CE3AD3">
        <w:rPr>
          <w:rFonts w:eastAsia="Calibri"/>
          <w:lang w:eastAsia="en-US"/>
        </w:rPr>
        <w:t xml:space="preserve">Организира осигуряването на здравословни и безопасни условия на труд на служителите в </w:t>
      </w:r>
      <w:r w:rsidRPr="00BA6B1C">
        <w:rPr>
          <w:rFonts w:eastAsia="Calibri"/>
          <w:lang w:eastAsia="en-US"/>
        </w:rPr>
        <w:t>ИАПО.</w:t>
      </w:r>
      <w:r w:rsidR="00F34BC3" w:rsidRPr="00F34BC3">
        <w:rPr>
          <w:rFonts w:eastAsia="Calibri"/>
          <w:lang w:eastAsia="en-US"/>
        </w:rPr>
        <w:t xml:space="preserve">Отговаря за човешките ресурси и организационното развитие и повишаване на квалификацията на служителите в </w:t>
      </w:r>
      <w:r w:rsidR="00F4622C">
        <w:rPr>
          <w:rFonts w:eastAsia="Calibri"/>
          <w:lang w:eastAsia="en-US"/>
        </w:rPr>
        <w:t>ИАПО</w:t>
      </w:r>
      <w:r w:rsidR="00F4622C" w:rsidRPr="00F34BC3">
        <w:rPr>
          <w:rFonts w:eastAsia="Calibri"/>
          <w:lang w:eastAsia="en-US"/>
        </w:rPr>
        <w:t xml:space="preserve"> </w:t>
      </w:r>
      <w:r w:rsidR="00F34BC3" w:rsidRPr="00F34BC3">
        <w:rPr>
          <w:rFonts w:eastAsia="Calibri"/>
          <w:lang w:eastAsia="en-US"/>
        </w:rPr>
        <w:t xml:space="preserve">(планове за обучение, </w:t>
      </w:r>
      <w:r w:rsidR="00F34BC3" w:rsidRPr="00F34BC3">
        <w:rPr>
          <w:rFonts w:eastAsia="Calibri"/>
          <w:lang w:eastAsia="en-US"/>
        </w:rPr>
        <w:lastRenderedPageBreak/>
        <w:t>анализ на нуждите</w:t>
      </w:r>
      <w:r w:rsidR="00C534F7">
        <w:rPr>
          <w:rFonts w:eastAsia="Calibri"/>
          <w:lang w:eastAsia="en-US"/>
        </w:rPr>
        <w:t xml:space="preserve"> от обучение</w:t>
      </w:r>
      <w:r w:rsidR="00F34BC3" w:rsidRPr="00F34BC3">
        <w:rPr>
          <w:rFonts w:eastAsia="Calibri"/>
          <w:lang w:eastAsia="en-US"/>
        </w:rPr>
        <w:t>, системи за кариерно развитие</w:t>
      </w:r>
      <w:r w:rsidR="00BA6B1C">
        <w:rPr>
          <w:rFonts w:eastAsia="Calibri"/>
          <w:lang w:eastAsia="en-US"/>
        </w:rPr>
        <w:t>,</w:t>
      </w:r>
      <w:r w:rsidR="00F34BC3" w:rsidRPr="00F34BC3">
        <w:rPr>
          <w:rFonts w:eastAsia="Calibri"/>
          <w:lang w:eastAsia="en-US"/>
        </w:rPr>
        <w:t xml:space="preserve"> допълнително материално стимулиране</w:t>
      </w:r>
      <w:r w:rsidR="00BA6B1C">
        <w:rPr>
          <w:rFonts w:eastAsia="Calibri"/>
          <w:lang w:eastAsia="en-US"/>
        </w:rPr>
        <w:t>,</w:t>
      </w:r>
      <w:r w:rsidR="00F34BC3" w:rsidRPr="00F34BC3">
        <w:rPr>
          <w:rFonts w:eastAsia="Calibri"/>
          <w:lang w:eastAsia="en-US"/>
        </w:rPr>
        <w:t xml:space="preserve"> отчитане на индивидуалното изпълнение и др.);</w:t>
      </w:r>
    </w:p>
    <w:p w14:paraId="48D431A4" w14:textId="3FA93147" w:rsidR="00F34BC3" w:rsidRPr="00F34BC3" w:rsidRDefault="00F34BC3" w:rsidP="00F34BC3">
      <w:pPr>
        <w:numPr>
          <w:ilvl w:val="0"/>
          <w:numId w:val="59"/>
        </w:numPr>
        <w:autoSpaceDE w:val="0"/>
        <w:autoSpaceDN w:val="0"/>
        <w:adjustRightInd w:val="0"/>
        <w:spacing w:after="160" w:line="360" w:lineRule="auto"/>
        <w:ind w:left="360"/>
        <w:contextualSpacing/>
        <w:jc w:val="both"/>
        <w:rPr>
          <w:rFonts w:eastAsia="Calibri"/>
          <w:lang w:eastAsia="en-US"/>
        </w:rPr>
      </w:pPr>
      <w:r w:rsidRPr="00F34BC3">
        <w:rPr>
          <w:rFonts w:eastAsia="Calibri"/>
          <w:lang w:eastAsia="en-US"/>
        </w:rPr>
        <w:t xml:space="preserve">Отговаря за достъп до информация, публичност и организиране на </w:t>
      </w:r>
      <w:r w:rsidR="00815631">
        <w:rPr>
          <w:rFonts w:eastAsia="Calibri"/>
          <w:lang w:eastAsia="en-US"/>
        </w:rPr>
        <w:t>събития</w:t>
      </w:r>
      <w:r w:rsidRPr="00F34BC3">
        <w:rPr>
          <w:rFonts w:eastAsia="Calibri"/>
          <w:lang w:eastAsia="en-US"/>
        </w:rPr>
        <w:t xml:space="preserve"> на </w:t>
      </w:r>
      <w:r w:rsidR="00815631">
        <w:rPr>
          <w:rFonts w:eastAsia="Calibri"/>
          <w:lang w:eastAsia="en-US"/>
        </w:rPr>
        <w:t>ИАПО</w:t>
      </w:r>
      <w:r w:rsidRPr="00F34BC3">
        <w:rPr>
          <w:rFonts w:ascii="HebarU" w:hAnsi="HebarU"/>
          <w:lang w:eastAsia="en-US"/>
        </w:rPr>
        <w:t xml:space="preserve"> </w:t>
      </w:r>
      <w:r w:rsidRPr="0060240B">
        <w:rPr>
          <w:rFonts w:eastAsia="Calibri"/>
          <w:lang w:eastAsia="en-US"/>
        </w:rPr>
        <w:t xml:space="preserve">и </w:t>
      </w:r>
      <w:r w:rsidR="00866F8D">
        <w:rPr>
          <w:rFonts w:eastAsia="Calibri"/>
          <w:lang w:eastAsia="en-US"/>
        </w:rPr>
        <w:t xml:space="preserve">за </w:t>
      </w:r>
      <w:r w:rsidRPr="00F34BC3">
        <w:rPr>
          <w:rFonts w:eastAsia="Calibri"/>
          <w:lang w:eastAsia="en-US"/>
        </w:rPr>
        <w:t>организира</w:t>
      </w:r>
      <w:r w:rsidR="00866F8D">
        <w:rPr>
          <w:rFonts w:eastAsia="Calibri"/>
          <w:lang w:eastAsia="en-US"/>
        </w:rPr>
        <w:t>нето</w:t>
      </w:r>
      <w:r w:rsidRPr="00F34BC3">
        <w:rPr>
          <w:rFonts w:eastAsia="Calibri"/>
          <w:lang w:eastAsia="en-US"/>
        </w:rPr>
        <w:t xml:space="preserve">, </w:t>
      </w:r>
      <w:r w:rsidR="00866F8D" w:rsidRPr="00F34BC3">
        <w:rPr>
          <w:rFonts w:eastAsia="Calibri"/>
          <w:lang w:eastAsia="en-US"/>
        </w:rPr>
        <w:t>изпълн</w:t>
      </w:r>
      <w:r w:rsidR="00866F8D">
        <w:rPr>
          <w:rFonts w:eastAsia="Calibri"/>
          <w:lang w:eastAsia="en-US"/>
        </w:rPr>
        <w:t>ението</w:t>
      </w:r>
      <w:r w:rsidR="00866F8D" w:rsidRPr="00F34BC3">
        <w:rPr>
          <w:rFonts w:eastAsia="Calibri"/>
          <w:lang w:eastAsia="en-US"/>
        </w:rPr>
        <w:t xml:space="preserve"> </w:t>
      </w:r>
      <w:r w:rsidRPr="00F34BC3">
        <w:rPr>
          <w:rFonts w:eastAsia="Calibri"/>
          <w:lang w:eastAsia="en-US"/>
        </w:rPr>
        <w:t>и отчита</w:t>
      </w:r>
      <w:r w:rsidR="00866F8D">
        <w:rPr>
          <w:rFonts w:eastAsia="Calibri"/>
          <w:lang w:eastAsia="en-US"/>
        </w:rPr>
        <w:t>нето на</w:t>
      </w:r>
      <w:r w:rsidRPr="00F34BC3">
        <w:rPr>
          <w:rFonts w:eastAsia="Calibri"/>
          <w:lang w:eastAsia="en-US"/>
        </w:rPr>
        <w:t xml:space="preserve"> мерките за информация и публичност по ОП НОИР;</w:t>
      </w:r>
    </w:p>
    <w:p w14:paraId="0F8142E3" w14:textId="58D452B9" w:rsidR="00F34BC3" w:rsidRPr="00F34BC3" w:rsidRDefault="00F34BC3" w:rsidP="00F34BC3">
      <w:pPr>
        <w:numPr>
          <w:ilvl w:val="0"/>
          <w:numId w:val="59"/>
        </w:numPr>
        <w:autoSpaceDE w:val="0"/>
        <w:autoSpaceDN w:val="0"/>
        <w:adjustRightInd w:val="0"/>
        <w:spacing w:after="160" w:line="360" w:lineRule="auto"/>
        <w:ind w:left="360"/>
        <w:contextualSpacing/>
        <w:jc w:val="both"/>
        <w:rPr>
          <w:rFonts w:eastAsia="Calibri"/>
          <w:lang w:eastAsia="en-US"/>
        </w:rPr>
      </w:pPr>
      <w:r w:rsidRPr="00F34BC3">
        <w:rPr>
          <w:rFonts w:eastAsia="Calibri"/>
          <w:lang w:eastAsia="en-US"/>
        </w:rPr>
        <w:t xml:space="preserve">Организира внедряването на нови информационни и комуникационни технологии в </w:t>
      </w:r>
      <w:r w:rsidR="00BA6B1C">
        <w:rPr>
          <w:rFonts w:eastAsia="Calibri"/>
          <w:lang w:eastAsia="en-US"/>
        </w:rPr>
        <w:t>ИАПО</w:t>
      </w:r>
      <w:r w:rsidR="00BA6B1C" w:rsidRPr="00F34BC3">
        <w:rPr>
          <w:rFonts w:eastAsia="Calibri"/>
          <w:lang w:eastAsia="en-US"/>
        </w:rPr>
        <w:t xml:space="preserve"> </w:t>
      </w:r>
      <w:r w:rsidRPr="00F34BC3">
        <w:rPr>
          <w:rFonts w:eastAsia="Calibri"/>
          <w:lang w:eastAsia="en-US"/>
        </w:rPr>
        <w:t>и извършва поддръжка на компютърната техника и програмно осигуряване;</w:t>
      </w:r>
    </w:p>
    <w:p w14:paraId="6CEFBDED" w14:textId="77777777" w:rsidR="00F34BC3" w:rsidRPr="00F34BC3" w:rsidRDefault="00F34BC3" w:rsidP="00F34BC3">
      <w:pPr>
        <w:numPr>
          <w:ilvl w:val="0"/>
          <w:numId w:val="59"/>
        </w:numPr>
        <w:autoSpaceDE w:val="0"/>
        <w:autoSpaceDN w:val="0"/>
        <w:adjustRightInd w:val="0"/>
        <w:spacing w:after="160" w:line="360" w:lineRule="auto"/>
        <w:ind w:left="360"/>
        <w:contextualSpacing/>
        <w:jc w:val="both"/>
        <w:rPr>
          <w:rFonts w:eastAsia="Calibri"/>
          <w:lang w:eastAsia="en-US"/>
        </w:rPr>
      </w:pPr>
      <w:r w:rsidRPr="00F34BC3">
        <w:rPr>
          <w:rFonts w:eastAsia="Calibri"/>
          <w:lang w:eastAsia="en-US"/>
        </w:rPr>
        <w:t>Осигурява взаимодействието с автоматизираните информационни системи,</w:t>
      </w:r>
      <w:r w:rsidR="00FC490C">
        <w:rPr>
          <w:rFonts w:eastAsia="Calibri"/>
          <w:lang w:eastAsia="en-US"/>
        </w:rPr>
        <w:t xml:space="preserve"> </w:t>
      </w:r>
      <w:r w:rsidRPr="00F34BC3">
        <w:rPr>
          <w:rFonts w:eastAsia="Calibri"/>
          <w:lang w:eastAsia="en-US"/>
        </w:rPr>
        <w:t>функциониращи в други държавни органи и институции;</w:t>
      </w:r>
    </w:p>
    <w:p w14:paraId="44562788" w14:textId="77777777" w:rsidR="00F34BC3" w:rsidRPr="00F34BC3" w:rsidRDefault="00F34BC3" w:rsidP="00F34BC3">
      <w:pPr>
        <w:numPr>
          <w:ilvl w:val="0"/>
          <w:numId w:val="59"/>
        </w:numPr>
        <w:autoSpaceDE w:val="0"/>
        <w:autoSpaceDN w:val="0"/>
        <w:adjustRightInd w:val="0"/>
        <w:spacing w:after="160" w:line="360" w:lineRule="auto"/>
        <w:ind w:left="360"/>
        <w:contextualSpacing/>
        <w:jc w:val="both"/>
        <w:rPr>
          <w:rFonts w:eastAsia="Calibri"/>
          <w:lang w:eastAsia="en-US"/>
        </w:rPr>
      </w:pPr>
      <w:r w:rsidRPr="00F34BC3">
        <w:rPr>
          <w:rFonts w:eastAsia="Calibri"/>
          <w:lang w:eastAsia="en-US"/>
        </w:rPr>
        <w:t>Организира снабдява</w:t>
      </w:r>
      <w:r w:rsidR="00FC490C">
        <w:rPr>
          <w:rFonts w:eastAsia="Calibri"/>
          <w:lang w:eastAsia="en-US"/>
        </w:rPr>
        <w:t>нето на</w:t>
      </w:r>
      <w:r w:rsidRPr="00F34BC3">
        <w:rPr>
          <w:rFonts w:eastAsia="Calibri"/>
          <w:lang w:eastAsia="en-US"/>
        </w:rPr>
        <w:t xml:space="preserve"> администрацията с материали и консумативи;</w:t>
      </w:r>
    </w:p>
    <w:p w14:paraId="38375EC1" w14:textId="77777777" w:rsidR="00F34BC3" w:rsidRPr="00F34BC3" w:rsidRDefault="00F34BC3" w:rsidP="00F34BC3">
      <w:pPr>
        <w:numPr>
          <w:ilvl w:val="0"/>
          <w:numId w:val="59"/>
        </w:numPr>
        <w:autoSpaceDE w:val="0"/>
        <w:autoSpaceDN w:val="0"/>
        <w:adjustRightInd w:val="0"/>
        <w:spacing w:after="160" w:line="360" w:lineRule="auto"/>
        <w:ind w:left="360"/>
        <w:contextualSpacing/>
        <w:jc w:val="both"/>
        <w:rPr>
          <w:rFonts w:eastAsia="Calibri"/>
          <w:lang w:eastAsia="en-US"/>
        </w:rPr>
      </w:pPr>
      <w:r w:rsidRPr="00F34BC3">
        <w:rPr>
          <w:rFonts w:eastAsia="Calibri"/>
          <w:lang w:eastAsia="en-US"/>
        </w:rPr>
        <w:t>Организира и осъществява материално-техническото обслужване на агенцията, ремонта и поддръжката на материалната база и транспортното обслужване на агенцията;</w:t>
      </w:r>
    </w:p>
    <w:p w14:paraId="3F3ADD7E" w14:textId="77777777" w:rsidR="00F34BC3" w:rsidRPr="00F34BC3" w:rsidRDefault="00F34BC3" w:rsidP="00F34BC3">
      <w:pPr>
        <w:numPr>
          <w:ilvl w:val="0"/>
          <w:numId w:val="59"/>
        </w:numPr>
        <w:autoSpaceDE w:val="0"/>
        <w:autoSpaceDN w:val="0"/>
        <w:adjustRightInd w:val="0"/>
        <w:spacing w:after="160" w:line="360" w:lineRule="auto"/>
        <w:ind w:left="360"/>
        <w:contextualSpacing/>
        <w:jc w:val="both"/>
        <w:rPr>
          <w:rFonts w:eastAsia="Calibri"/>
          <w:lang w:eastAsia="en-US"/>
        </w:rPr>
      </w:pPr>
      <w:r w:rsidRPr="00F34BC3">
        <w:rPr>
          <w:rFonts w:eastAsia="Calibri"/>
          <w:lang w:eastAsia="en-US"/>
        </w:rPr>
        <w:t>Организира и координира дейностите по обработка на документите, архивирането на документацията и съхранява деловодния архив на агенцията;</w:t>
      </w:r>
    </w:p>
    <w:p w14:paraId="27411E8E" w14:textId="77777777" w:rsidR="00F34BC3" w:rsidRPr="005850B7" w:rsidRDefault="00F34BC3" w:rsidP="00B10CB9">
      <w:pPr>
        <w:spacing w:line="360" w:lineRule="auto"/>
        <w:jc w:val="both"/>
        <w:rPr>
          <w:rFonts w:eastAsia="Calibri"/>
          <w:lang w:eastAsia="en-US"/>
        </w:rPr>
      </w:pPr>
    </w:p>
    <w:p w14:paraId="083E003C" w14:textId="4C9335B3" w:rsidR="00B6594C" w:rsidRPr="0076106E" w:rsidRDefault="00B6594C" w:rsidP="004863A6">
      <w:pPr>
        <w:spacing w:line="360" w:lineRule="auto"/>
        <w:jc w:val="both"/>
      </w:pPr>
    </w:p>
    <w:sectPr w:rsidR="00B6594C" w:rsidRPr="0076106E" w:rsidSect="00B83C7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CA2212" w14:textId="77777777" w:rsidR="005E7F67" w:rsidRDefault="005E7F67">
      <w:r>
        <w:separator/>
      </w:r>
    </w:p>
  </w:endnote>
  <w:endnote w:type="continuationSeparator" w:id="0">
    <w:p w14:paraId="1349898F" w14:textId="77777777" w:rsidR="005E7F67" w:rsidRDefault="005E7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G Mincho Light J">
    <w:altName w:val="Times New Roman"/>
    <w:charset w:val="00"/>
    <w:family w:val="auto"/>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Futura Bk">
    <w:altName w:val="Century Gothic"/>
    <w:panose1 w:val="00000000000000000000"/>
    <w:charset w:val="CC"/>
    <w:family w:val="swiss"/>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203" w:usb1="00000000" w:usb2="00000000" w:usb3="00000000" w:csb0="00000005" w:csb1="00000000"/>
  </w:font>
  <w:font w:name="Arial Unicode MS">
    <w:panose1 w:val="020B0604020202020204"/>
    <w:charset w:val="00"/>
    <w:family w:val="roman"/>
    <w:pitch w:val="variable"/>
    <w:sig w:usb0="00000003" w:usb1="00000000" w:usb2="00000000" w:usb3="00000000" w:csb0="00000001" w:csb1="00000000"/>
  </w:font>
  <w:font w:name="HebarU">
    <w:altName w:val="Courier New"/>
    <w:charset w:val="00"/>
    <w:family w:val="auto"/>
    <w:pitch w:val="variable"/>
    <w:sig w:usb0="00000001"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C65F0" w14:textId="77777777" w:rsidR="00034C70" w:rsidRDefault="00034C70" w:rsidP="00243E2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DFF73C9" w14:textId="77777777" w:rsidR="00034C70" w:rsidRDefault="00034C70" w:rsidP="00671F8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73825" w14:textId="77777777" w:rsidR="00034C70" w:rsidRDefault="00034C70" w:rsidP="00243E2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A74CC">
      <w:rPr>
        <w:rStyle w:val="PageNumber"/>
        <w:noProof/>
      </w:rPr>
      <w:t>1</w:t>
    </w:r>
    <w:r>
      <w:rPr>
        <w:rStyle w:val="PageNumber"/>
      </w:rPr>
      <w:fldChar w:fldCharType="end"/>
    </w:r>
  </w:p>
  <w:p w14:paraId="76E1B735" w14:textId="77777777" w:rsidR="00034C70" w:rsidRDefault="00034C70" w:rsidP="00671F8B">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FA7B7" w14:textId="77777777" w:rsidR="00782417" w:rsidRDefault="00782417" w:rsidP="00243E2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B1E0C2" w14:textId="77777777" w:rsidR="00782417" w:rsidRDefault="00782417" w:rsidP="00671F8B">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9266C" w14:textId="77777777" w:rsidR="00782417" w:rsidRDefault="00782417" w:rsidP="00243E2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DE3C564" w14:textId="77777777" w:rsidR="00782417" w:rsidRDefault="00782417" w:rsidP="00671F8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3172EB" w14:textId="77777777" w:rsidR="005E7F67" w:rsidRDefault="005E7F67">
      <w:r>
        <w:separator/>
      </w:r>
    </w:p>
  </w:footnote>
  <w:footnote w:type="continuationSeparator" w:id="0">
    <w:p w14:paraId="6CDC8EFA" w14:textId="77777777" w:rsidR="005E7F67" w:rsidRDefault="005E7F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575" w:type="dxa"/>
      <w:jc w:val="center"/>
      <w:tblLayout w:type="fixed"/>
      <w:tblCellMar>
        <w:left w:w="0" w:type="dxa"/>
        <w:right w:w="0" w:type="dxa"/>
      </w:tblCellMar>
      <w:tblLook w:val="0000" w:firstRow="0" w:lastRow="0" w:firstColumn="0" w:lastColumn="0" w:noHBand="0" w:noVBand="0"/>
    </w:tblPr>
    <w:tblGrid>
      <w:gridCol w:w="3195"/>
      <w:gridCol w:w="1425"/>
      <w:gridCol w:w="3548"/>
      <w:gridCol w:w="2407"/>
    </w:tblGrid>
    <w:tr w:rsidR="00791AC3" w14:paraId="64C2E768" w14:textId="77777777" w:rsidTr="00791AC3">
      <w:trPr>
        <w:tblHeader/>
        <w:jc w:val="center"/>
      </w:trPr>
      <w:tc>
        <w:tcPr>
          <w:tcW w:w="3195" w:type="dxa"/>
          <w:vMerge w:val="restart"/>
          <w:tcBorders>
            <w:top w:val="single" w:sz="2" w:space="0" w:color="000000"/>
            <w:left w:val="single" w:sz="2" w:space="0" w:color="000000"/>
            <w:bottom w:val="single" w:sz="2" w:space="0" w:color="000000"/>
            <w:right w:val="nil"/>
          </w:tcBorders>
          <w:vAlign w:val="center"/>
        </w:tcPr>
        <w:p w14:paraId="0BE698BD" w14:textId="3973F24E" w:rsidR="00295CA3" w:rsidRDefault="0035059D" w:rsidP="00295CA3">
          <w:pPr>
            <w:pStyle w:val="BodyText"/>
            <w:spacing w:after="0"/>
            <w:jc w:val="center"/>
            <w:rPr>
              <w:b/>
              <w:sz w:val="20"/>
              <w:lang w:val="en-US"/>
            </w:rPr>
          </w:pPr>
          <w:r>
            <w:rPr>
              <w:b/>
              <w:sz w:val="20"/>
            </w:rPr>
            <w:t>Наръчник</w:t>
          </w:r>
          <w:r w:rsidR="00A872FF">
            <w:rPr>
              <w:b/>
              <w:sz w:val="20"/>
              <w:lang w:val="en-US"/>
            </w:rPr>
            <w:t xml:space="preserve"> </w:t>
          </w:r>
          <w:r w:rsidR="00060E87">
            <w:rPr>
              <w:b/>
              <w:sz w:val="20"/>
            </w:rPr>
            <w:t xml:space="preserve">за управление </w:t>
          </w:r>
          <w:r w:rsidR="00C139AC">
            <w:rPr>
              <w:b/>
              <w:sz w:val="20"/>
            </w:rPr>
            <w:t>на</w:t>
          </w:r>
        </w:p>
        <w:p w14:paraId="287E3140" w14:textId="77777777" w:rsidR="00295CA3" w:rsidRDefault="00791AC3" w:rsidP="00295CA3">
          <w:pPr>
            <w:pStyle w:val="BodyText"/>
            <w:spacing w:after="0"/>
            <w:jc w:val="center"/>
            <w:rPr>
              <w:b/>
              <w:sz w:val="20"/>
              <w:lang w:val="en-US"/>
            </w:rPr>
          </w:pPr>
          <w:r>
            <w:rPr>
              <w:b/>
              <w:sz w:val="20"/>
            </w:rPr>
            <w:t xml:space="preserve">Оперативна програма </w:t>
          </w:r>
        </w:p>
        <w:p w14:paraId="0C342CA2" w14:textId="77777777" w:rsidR="00791AC3" w:rsidRPr="007C0DD9" w:rsidRDefault="00791AC3" w:rsidP="00295CA3">
          <w:pPr>
            <w:pStyle w:val="BodyText"/>
            <w:spacing w:after="0"/>
            <w:jc w:val="center"/>
            <w:rPr>
              <w:b/>
              <w:sz w:val="20"/>
              <w:lang w:val="ru-RU"/>
            </w:rPr>
          </w:pPr>
          <w:r w:rsidRPr="00821483">
            <w:rPr>
              <w:b/>
              <w:sz w:val="20"/>
            </w:rPr>
            <w:t>„Наука и образование за интелигентен растеж”</w:t>
          </w:r>
        </w:p>
      </w:tc>
      <w:tc>
        <w:tcPr>
          <w:tcW w:w="7380" w:type="dxa"/>
          <w:gridSpan w:val="3"/>
          <w:tcBorders>
            <w:top w:val="single" w:sz="2" w:space="0" w:color="000000"/>
            <w:left w:val="single" w:sz="2" w:space="0" w:color="000000"/>
            <w:bottom w:val="single" w:sz="2" w:space="0" w:color="000000"/>
            <w:right w:val="single" w:sz="2" w:space="0" w:color="000000"/>
          </w:tcBorders>
          <w:vAlign w:val="center"/>
        </w:tcPr>
        <w:p w14:paraId="48A10829" w14:textId="77777777" w:rsidR="00791AC3" w:rsidRDefault="00791AC3">
          <w:pPr>
            <w:pStyle w:val="Index"/>
            <w:jc w:val="center"/>
            <w:rPr>
              <w:b/>
              <w:sz w:val="20"/>
              <w:lang w:val="bg-BG"/>
            </w:rPr>
          </w:pPr>
          <w:bookmarkStart w:id="13" w:name="_Hlk142916820"/>
          <w:r>
            <w:rPr>
              <w:b/>
              <w:sz w:val="20"/>
              <w:lang w:val="bg-BG"/>
            </w:rPr>
            <w:t>Глава 3</w:t>
          </w:r>
          <w:bookmarkEnd w:id="13"/>
        </w:p>
      </w:tc>
    </w:tr>
    <w:tr w:rsidR="00034C70" w14:paraId="2CE16F19" w14:textId="77777777" w:rsidTr="00791AC3">
      <w:trPr>
        <w:trHeight w:val="789"/>
        <w:jc w:val="center"/>
      </w:trPr>
      <w:tc>
        <w:tcPr>
          <w:tcW w:w="3195" w:type="dxa"/>
          <w:vMerge/>
          <w:tcBorders>
            <w:top w:val="single" w:sz="2" w:space="0" w:color="000000"/>
            <w:left w:val="single" w:sz="2" w:space="0" w:color="000000"/>
            <w:bottom w:val="single" w:sz="2" w:space="0" w:color="000000"/>
            <w:right w:val="nil"/>
          </w:tcBorders>
          <w:vAlign w:val="center"/>
        </w:tcPr>
        <w:p w14:paraId="24346ACF" w14:textId="77777777" w:rsidR="00034C70" w:rsidRDefault="00034C70">
          <w:pPr>
            <w:rPr>
              <w:rFonts w:eastAsia="HG Mincho Light J"/>
              <w:b/>
              <w:color w:val="000000"/>
              <w:sz w:val="20"/>
              <w:lang w:val="en-US"/>
            </w:rPr>
          </w:pPr>
        </w:p>
      </w:tc>
      <w:tc>
        <w:tcPr>
          <w:tcW w:w="7380" w:type="dxa"/>
          <w:gridSpan w:val="3"/>
          <w:tcBorders>
            <w:top w:val="nil"/>
            <w:left w:val="single" w:sz="2" w:space="0" w:color="000000"/>
            <w:bottom w:val="single" w:sz="2" w:space="0" w:color="000000"/>
            <w:right w:val="single" w:sz="2" w:space="0" w:color="000000"/>
          </w:tcBorders>
          <w:vAlign w:val="center"/>
        </w:tcPr>
        <w:p w14:paraId="09F23B81" w14:textId="77777777" w:rsidR="00034C70" w:rsidRDefault="00034C70">
          <w:pPr>
            <w:pStyle w:val="TableContents"/>
            <w:jc w:val="center"/>
            <w:rPr>
              <w:b/>
              <w:sz w:val="20"/>
              <w:lang w:val="bg-BG"/>
            </w:rPr>
          </w:pPr>
          <w:r w:rsidRPr="00FB5E7F">
            <w:rPr>
              <w:b/>
              <w:sz w:val="20"/>
              <w:lang w:val="bg-BG"/>
            </w:rPr>
            <w:t>СИСТЕМА ЗА УПРАВЛЕНИЕ</w:t>
          </w:r>
          <w:r>
            <w:rPr>
              <w:b/>
              <w:sz w:val="20"/>
              <w:lang w:val="bg-BG"/>
            </w:rPr>
            <w:t xml:space="preserve"> И КОНТРОЛ </w:t>
          </w:r>
          <w:r w:rsidRPr="00FB5E7F">
            <w:rPr>
              <w:b/>
              <w:sz w:val="20"/>
              <w:lang w:val="bg-BG"/>
            </w:rPr>
            <w:t xml:space="preserve">НА </w:t>
          </w:r>
          <w:r>
            <w:rPr>
              <w:b/>
              <w:sz w:val="20"/>
              <w:lang w:val="bg-BG"/>
            </w:rPr>
            <w:t>ОП НОИР</w:t>
          </w:r>
        </w:p>
      </w:tc>
    </w:tr>
    <w:tr w:rsidR="00034C70" w14:paraId="3016CEC1" w14:textId="77777777" w:rsidTr="00EA67F0">
      <w:trPr>
        <w:trHeight w:val="710"/>
        <w:jc w:val="center"/>
      </w:trPr>
      <w:tc>
        <w:tcPr>
          <w:tcW w:w="3195" w:type="dxa"/>
          <w:vMerge/>
          <w:tcBorders>
            <w:top w:val="single" w:sz="2" w:space="0" w:color="000000"/>
            <w:left w:val="single" w:sz="2" w:space="0" w:color="000000"/>
            <w:bottom w:val="single" w:sz="2" w:space="0" w:color="000000"/>
            <w:right w:val="nil"/>
          </w:tcBorders>
          <w:vAlign w:val="center"/>
        </w:tcPr>
        <w:p w14:paraId="5F6FE480" w14:textId="77777777" w:rsidR="00034C70" w:rsidRPr="007C0DD9" w:rsidRDefault="00034C70">
          <w:pPr>
            <w:rPr>
              <w:rFonts w:eastAsia="HG Mincho Light J"/>
              <w:b/>
              <w:color w:val="000000"/>
              <w:sz w:val="20"/>
              <w:lang w:val="ru-RU"/>
            </w:rPr>
          </w:pPr>
        </w:p>
      </w:tc>
      <w:tc>
        <w:tcPr>
          <w:tcW w:w="1425" w:type="dxa"/>
          <w:tcBorders>
            <w:top w:val="nil"/>
            <w:left w:val="single" w:sz="2" w:space="0" w:color="000000"/>
            <w:bottom w:val="single" w:sz="2" w:space="0" w:color="000000"/>
            <w:right w:val="nil"/>
          </w:tcBorders>
          <w:vAlign w:val="center"/>
        </w:tcPr>
        <w:p w14:paraId="629DFB35" w14:textId="03C79FB8" w:rsidR="00034C70" w:rsidRPr="00746A11" w:rsidRDefault="00034C70" w:rsidP="00643957">
          <w:pPr>
            <w:pStyle w:val="TableContents"/>
            <w:jc w:val="center"/>
            <w:rPr>
              <w:sz w:val="20"/>
              <w:lang w:val="bg-BG"/>
            </w:rPr>
          </w:pPr>
          <w:r w:rsidRPr="00636A01">
            <w:rPr>
              <w:sz w:val="20"/>
              <w:lang w:val="bg-BG"/>
            </w:rPr>
            <w:t>Вариант</w:t>
          </w:r>
          <w:r>
            <w:rPr>
              <w:sz w:val="20"/>
              <w:lang w:val="bg-BG"/>
            </w:rPr>
            <w:t xml:space="preserve"> </w:t>
          </w:r>
          <w:r w:rsidR="00643957">
            <w:rPr>
              <w:sz w:val="20"/>
              <w:lang w:val="bg-BG"/>
            </w:rPr>
            <w:t>5</w:t>
          </w:r>
          <w:r w:rsidR="00C42FB2">
            <w:rPr>
              <w:sz w:val="20"/>
              <w:lang w:val="bg-BG"/>
            </w:rPr>
            <w:t xml:space="preserve">, версия </w:t>
          </w:r>
          <w:r w:rsidR="003C1723">
            <w:rPr>
              <w:sz w:val="20"/>
              <w:lang w:val="bg-BG"/>
            </w:rPr>
            <w:t>6</w:t>
          </w:r>
        </w:p>
      </w:tc>
      <w:tc>
        <w:tcPr>
          <w:tcW w:w="3548" w:type="dxa"/>
          <w:tcBorders>
            <w:top w:val="nil"/>
            <w:left w:val="single" w:sz="2" w:space="0" w:color="000000"/>
            <w:bottom w:val="single" w:sz="2" w:space="0" w:color="000000"/>
            <w:right w:val="nil"/>
          </w:tcBorders>
          <w:vAlign w:val="center"/>
        </w:tcPr>
        <w:p w14:paraId="61BB11FE" w14:textId="77777777" w:rsidR="00034C70" w:rsidRDefault="00034C70" w:rsidP="00BB7265">
          <w:pPr>
            <w:jc w:val="center"/>
            <w:rPr>
              <w:rFonts w:eastAsia="HG Mincho Light J"/>
              <w:color w:val="000000"/>
              <w:sz w:val="20"/>
              <w:lang w:val="ru-RU"/>
            </w:rPr>
          </w:pPr>
          <w:r>
            <w:rPr>
              <w:sz w:val="20"/>
            </w:rPr>
            <w:t>Одобрен от</w:t>
          </w:r>
          <w:r>
            <w:rPr>
              <w:sz w:val="20"/>
              <w:lang w:val="ru-RU"/>
            </w:rPr>
            <w:t>:</w:t>
          </w:r>
        </w:p>
        <w:p w14:paraId="60AE3322" w14:textId="77777777" w:rsidR="00034C70" w:rsidRDefault="00034C70" w:rsidP="00B419D1">
          <w:pPr>
            <w:widowControl w:val="0"/>
            <w:suppressAutoHyphens/>
            <w:jc w:val="center"/>
            <w:rPr>
              <w:rFonts w:eastAsia="HG Mincho Light J"/>
              <w:color w:val="000000"/>
              <w:sz w:val="20"/>
              <w:lang w:val="ru-RU"/>
            </w:rPr>
          </w:pPr>
          <w:r>
            <w:rPr>
              <w:sz w:val="20"/>
            </w:rPr>
            <w:t>Ръководител на УО</w:t>
          </w:r>
        </w:p>
      </w:tc>
      <w:tc>
        <w:tcPr>
          <w:tcW w:w="2407" w:type="dxa"/>
          <w:tcBorders>
            <w:top w:val="nil"/>
            <w:left w:val="single" w:sz="2" w:space="0" w:color="000000"/>
            <w:bottom w:val="single" w:sz="2" w:space="0" w:color="000000"/>
            <w:right w:val="single" w:sz="2" w:space="0" w:color="000000"/>
          </w:tcBorders>
          <w:vAlign w:val="center"/>
        </w:tcPr>
        <w:p w14:paraId="15EC94D8" w14:textId="6D4E742C" w:rsidR="00A445E8" w:rsidRPr="00EA67F0" w:rsidRDefault="003C1723" w:rsidP="00643957">
          <w:pPr>
            <w:jc w:val="center"/>
            <w:rPr>
              <w:sz w:val="20"/>
            </w:rPr>
          </w:pPr>
          <w:r>
            <w:rPr>
              <w:sz w:val="20"/>
            </w:rPr>
            <w:t xml:space="preserve">Август </w:t>
          </w:r>
          <w:r w:rsidR="00C42FB2">
            <w:rPr>
              <w:sz w:val="20"/>
            </w:rPr>
            <w:t>202</w:t>
          </w:r>
          <w:r>
            <w:rPr>
              <w:sz w:val="20"/>
            </w:rPr>
            <w:t>3</w:t>
          </w:r>
          <w:r w:rsidR="00484CD7">
            <w:rPr>
              <w:sz w:val="20"/>
            </w:rPr>
            <w:t xml:space="preserve"> </w:t>
          </w:r>
          <w:r w:rsidR="00226157">
            <w:rPr>
              <w:sz w:val="20"/>
            </w:rPr>
            <w:t>г.</w:t>
          </w:r>
        </w:p>
      </w:tc>
    </w:tr>
  </w:tbl>
  <w:p w14:paraId="76068300" w14:textId="77777777" w:rsidR="00034C70" w:rsidRDefault="00034C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2" type="#_x0000_t75" style="width:10.65pt;height:10.65pt" o:bullet="t">
        <v:imagedata r:id="rId1" o:title="mso231"/>
      </v:shape>
    </w:pict>
  </w:numPicBullet>
  <w:abstractNum w:abstractNumId="0" w15:restartNumberingAfterBreak="0">
    <w:nsid w:val="00BD0D7A"/>
    <w:multiLevelType w:val="hybridMultilevel"/>
    <w:tmpl w:val="690EB5F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0439201E"/>
    <w:multiLevelType w:val="hybridMultilevel"/>
    <w:tmpl w:val="9FF02620"/>
    <w:lvl w:ilvl="0" w:tplc="EACAC680">
      <w:start w:val="1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04DD4C65"/>
    <w:multiLevelType w:val="multilevel"/>
    <w:tmpl w:val="F7C4C3AE"/>
    <w:lvl w:ilvl="0">
      <w:start w:val="1"/>
      <w:numFmt w:val="decimal"/>
      <w:lvlText w:val="%1."/>
      <w:lvlJc w:val="left"/>
      <w:pPr>
        <w:tabs>
          <w:tab w:val="num" w:pos="502"/>
        </w:tabs>
        <w:ind w:left="502" w:hanging="360"/>
      </w:pPr>
      <w:rPr>
        <w:rFonts w:hint="default"/>
      </w:rPr>
    </w:lvl>
    <w:lvl w:ilvl="1">
      <w:start w:val="1"/>
      <w:numFmt w:val="decimal"/>
      <w:isLgl/>
      <w:lvlText w:val="%1.%2"/>
      <w:lvlJc w:val="left"/>
      <w:pPr>
        <w:tabs>
          <w:tab w:val="num" w:pos="2743"/>
        </w:tabs>
        <w:ind w:left="2743" w:hanging="1605"/>
      </w:pPr>
      <w:rPr>
        <w:rFonts w:hint="default"/>
      </w:rPr>
    </w:lvl>
    <w:lvl w:ilvl="2">
      <w:start w:val="1"/>
      <w:numFmt w:val="decimal"/>
      <w:isLgl/>
      <w:lvlText w:val="%1.%2.%3"/>
      <w:lvlJc w:val="left"/>
      <w:pPr>
        <w:tabs>
          <w:tab w:val="num" w:pos="3521"/>
        </w:tabs>
        <w:ind w:left="3521" w:hanging="1605"/>
      </w:pPr>
      <w:rPr>
        <w:rFonts w:hint="default"/>
      </w:rPr>
    </w:lvl>
    <w:lvl w:ilvl="3">
      <w:start w:val="1"/>
      <w:numFmt w:val="decimal"/>
      <w:isLgl/>
      <w:lvlText w:val="%1.%2.%3.%4"/>
      <w:lvlJc w:val="left"/>
      <w:pPr>
        <w:tabs>
          <w:tab w:val="num" w:pos="4299"/>
        </w:tabs>
        <w:ind w:left="4299" w:hanging="1605"/>
      </w:pPr>
      <w:rPr>
        <w:rFonts w:hint="default"/>
      </w:rPr>
    </w:lvl>
    <w:lvl w:ilvl="4">
      <w:start w:val="1"/>
      <w:numFmt w:val="decimal"/>
      <w:isLgl/>
      <w:lvlText w:val="%1.%2.%3.%4.%5"/>
      <w:lvlJc w:val="left"/>
      <w:pPr>
        <w:tabs>
          <w:tab w:val="num" w:pos="5077"/>
        </w:tabs>
        <w:ind w:left="5077" w:hanging="1605"/>
      </w:pPr>
      <w:rPr>
        <w:rFonts w:hint="default"/>
      </w:rPr>
    </w:lvl>
    <w:lvl w:ilvl="5">
      <w:start w:val="1"/>
      <w:numFmt w:val="decimal"/>
      <w:isLgl/>
      <w:lvlText w:val="%1.%2.%3.%4.%5.%6"/>
      <w:lvlJc w:val="left"/>
      <w:pPr>
        <w:tabs>
          <w:tab w:val="num" w:pos="5855"/>
        </w:tabs>
        <w:ind w:left="5855" w:hanging="1605"/>
      </w:pPr>
      <w:rPr>
        <w:rFonts w:hint="default"/>
      </w:rPr>
    </w:lvl>
    <w:lvl w:ilvl="6">
      <w:start w:val="1"/>
      <w:numFmt w:val="decimal"/>
      <w:isLgl/>
      <w:lvlText w:val="%1.%2.%3.%4.%5.%6.%7"/>
      <w:lvlJc w:val="left"/>
      <w:pPr>
        <w:tabs>
          <w:tab w:val="num" w:pos="6633"/>
        </w:tabs>
        <w:ind w:left="6633" w:hanging="1605"/>
      </w:pPr>
      <w:rPr>
        <w:rFonts w:hint="default"/>
      </w:rPr>
    </w:lvl>
    <w:lvl w:ilvl="7">
      <w:start w:val="1"/>
      <w:numFmt w:val="decimal"/>
      <w:isLgl/>
      <w:lvlText w:val="%1.%2.%3.%4.%5.%6.%7.%8"/>
      <w:lvlJc w:val="left"/>
      <w:pPr>
        <w:tabs>
          <w:tab w:val="num" w:pos="7411"/>
        </w:tabs>
        <w:ind w:left="7411" w:hanging="1605"/>
      </w:pPr>
      <w:rPr>
        <w:rFonts w:hint="default"/>
      </w:rPr>
    </w:lvl>
    <w:lvl w:ilvl="8">
      <w:start w:val="1"/>
      <w:numFmt w:val="decimal"/>
      <w:isLgl/>
      <w:lvlText w:val="%1.%2.%3.%4.%5.%6.%7.%8.%9"/>
      <w:lvlJc w:val="left"/>
      <w:pPr>
        <w:tabs>
          <w:tab w:val="num" w:pos="8189"/>
        </w:tabs>
        <w:ind w:left="8189" w:hanging="1605"/>
      </w:pPr>
      <w:rPr>
        <w:rFonts w:hint="default"/>
      </w:rPr>
    </w:lvl>
  </w:abstractNum>
  <w:abstractNum w:abstractNumId="3" w15:restartNumberingAfterBreak="0">
    <w:nsid w:val="0A231158"/>
    <w:multiLevelType w:val="hybridMultilevel"/>
    <w:tmpl w:val="0DD2912E"/>
    <w:lvl w:ilvl="0" w:tplc="2CD43846">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4" w15:restartNumberingAfterBreak="0">
    <w:nsid w:val="0E4759DD"/>
    <w:multiLevelType w:val="hybridMultilevel"/>
    <w:tmpl w:val="93941A30"/>
    <w:lvl w:ilvl="0" w:tplc="0402000F">
      <w:start w:val="1"/>
      <w:numFmt w:val="decimal"/>
      <w:lvlText w:val="%1."/>
      <w:lvlJc w:val="left"/>
      <w:pPr>
        <w:tabs>
          <w:tab w:val="num" w:pos="1429"/>
        </w:tabs>
        <w:ind w:left="1429" w:hanging="360"/>
      </w:pPr>
    </w:lvl>
    <w:lvl w:ilvl="1" w:tplc="04020019" w:tentative="1">
      <w:start w:val="1"/>
      <w:numFmt w:val="lowerLetter"/>
      <w:lvlText w:val="%2."/>
      <w:lvlJc w:val="left"/>
      <w:pPr>
        <w:tabs>
          <w:tab w:val="num" w:pos="2149"/>
        </w:tabs>
        <w:ind w:left="2149" w:hanging="360"/>
      </w:pPr>
    </w:lvl>
    <w:lvl w:ilvl="2" w:tplc="0402001B" w:tentative="1">
      <w:start w:val="1"/>
      <w:numFmt w:val="lowerRoman"/>
      <w:lvlText w:val="%3."/>
      <w:lvlJc w:val="right"/>
      <w:pPr>
        <w:tabs>
          <w:tab w:val="num" w:pos="2869"/>
        </w:tabs>
        <w:ind w:left="2869" w:hanging="180"/>
      </w:pPr>
    </w:lvl>
    <w:lvl w:ilvl="3" w:tplc="0402000F" w:tentative="1">
      <w:start w:val="1"/>
      <w:numFmt w:val="decimal"/>
      <w:lvlText w:val="%4."/>
      <w:lvlJc w:val="left"/>
      <w:pPr>
        <w:tabs>
          <w:tab w:val="num" w:pos="3589"/>
        </w:tabs>
        <w:ind w:left="3589" w:hanging="360"/>
      </w:pPr>
    </w:lvl>
    <w:lvl w:ilvl="4" w:tplc="04020019" w:tentative="1">
      <w:start w:val="1"/>
      <w:numFmt w:val="lowerLetter"/>
      <w:lvlText w:val="%5."/>
      <w:lvlJc w:val="left"/>
      <w:pPr>
        <w:tabs>
          <w:tab w:val="num" w:pos="4309"/>
        </w:tabs>
        <w:ind w:left="4309" w:hanging="360"/>
      </w:pPr>
    </w:lvl>
    <w:lvl w:ilvl="5" w:tplc="0402001B" w:tentative="1">
      <w:start w:val="1"/>
      <w:numFmt w:val="lowerRoman"/>
      <w:lvlText w:val="%6."/>
      <w:lvlJc w:val="right"/>
      <w:pPr>
        <w:tabs>
          <w:tab w:val="num" w:pos="5029"/>
        </w:tabs>
        <w:ind w:left="5029" w:hanging="180"/>
      </w:pPr>
    </w:lvl>
    <w:lvl w:ilvl="6" w:tplc="0402000F" w:tentative="1">
      <w:start w:val="1"/>
      <w:numFmt w:val="decimal"/>
      <w:lvlText w:val="%7."/>
      <w:lvlJc w:val="left"/>
      <w:pPr>
        <w:tabs>
          <w:tab w:val="num" w:pos="5749"/>
        </w:tabs>
        <w:ind w:left="5749" w:hanging="360"/>
      </w:pPr>
    </w:lvl>
    <w:lvl w:ilvl="7" w:tplc="04020019" w:tentative="1">
      <w:start w:val="1"/>
      <w:numFmt w:val="lowerLetter"/>
      <w:lvlText w:val="%8."/>
      <w:lvlJc w:val="left"/>
      <w:pPr>
        <w:tabs>
          <w:tab w:val="num" w:pos="6469"/>
        </w:tabs>
        <w:ind w:left="6469" w:hanging="360"/>
      </w:pPr>
    </w:lvl>
    <w:lvl w:ilvl="8" w:tplc="0402001B" w:tentative="1">
      <w:start w:val="1"/>
      <w:numFmt w:val="lowerRoman"/>
      <w:lvlText w:val="%9."/>
      <w:lvlJc w:val="right"/>
      <w:pPr>
        <w:tabs>
          <w:tab w:val="num" w:pos="7189"/>
        </w:tabs>
        <w:ind w:left="7189" w:hanging="180"/>
      </w:pPr>
    </w:lvl>
  </w:abstractNum>
  <w:abstractNum w:abstractNumId="5" w15:restartNumberingAfterBreak="0">
    <w:nsid w:val="112C7DAC"/>
    <w:multiLevelType w:val="hybridMultilevel"/>
    <w:tmpl w:val="0D0C0176"/>
    <w:lvl w:ilvl="0" w:tplc="0402000F">
      <w:start w:val="1"/>
      <w:numFmt w:val="decimal"/>
      <w:lvlText w:val="%1."/>
      <w:lvlJc w:val="left"/>
      <w:pPr>
        <w:ind w:left="1080" w:hanging="360"/>
      </w:p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6" w15:restartNumberingAfterBreak="0">
    <w:nsid w:val="12771F64"/>
    <w:multiLevelType w:val="hybridMultilevel"/>
    <w:tmpl w:val="C684489E"/>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7" w15:restartNumberingAfterBreak="0">
    <w:nsid w:val="128C3184"/>
    <w:multiLevelType w:val="hybridMultilevel"/>
    <w:tmpl w:val="A512562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178A2D94"/>
    <w:multiLevelType w:val="hybridMultilevel"/>
    <w:tmpl w:val="A7702472"/>
    <w:lvl w:ilvl="0" w:tplc="0402000F">
      <w:start w:val="1"/>
      <w:numFmt w:val="decimal"/>
      <w:lvlText w:val="%1."/>
      <w:lvlJc w:val="left"/>
      <w:pPr>
        <w:ind w:left="1080" w:hanging="360"/>
      </w:p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9" w15:restartNumberingAfterBreak="0">
    <w:nsid w:val="17BF2EDC"/>
    <w:multiLevelType w:val="hybridMultilevel"/>
    <w:tmpl w:val="44EEAA02"/>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0" w15:restartNumberingAfterBreak="0">
    <w:nsid w:val="186171BA"/>
    <w:multiLevelType w:val="hybridMultilevel"/>
    <w:tmpl w:val="5774914C"/>
    <w:lvl w:ilvl="0" w:tplc="EACAC680">
      <w:start w:val="1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19842491"/>
    <w:multiLevelType w:val="hybridMultilevel"/>
    <w:tmpl w:val="35A0BDE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D6E4BE6"/>
    <w:multiLevelType w:val="hybridMultilevel"/>
    <w:tmpl w:val="A3C0AE1E"/>
    <w:lvl w:ilvl="0" w:tplc="FE92D89A">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1DB27F60"/>
    <w:multiLevelType w:val="hybridMultilevel"/>
    <w:tmpl w:val="AD4A7710"/>
    <w:lvl w:ilvl="0" w:tplc="EACAC680">
      <w:start w:val="1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1DC701CA"/>
    <w:multiLevelType w:val="hybridMultilevel"/>
    <w:tmpl w:val="FEA0C784"/>
    <w:lvl w:ilvl="0" w:tplc="3EA6E730">
      <w:start w:val="1"/>
      <w:numFmt w:val="bullet"/>
      <w:pStyle w:val="StyleHeading16ptBold"/>
      <w:lvlText w:val=""/>
      <w:lvlJc w:val="left"/>
      <w:pPr>
        <w:tabs>
          <w:tab w:val="num" w:pos="1151"/>
        </w:tabs>
        <w:ind w:left="1151" w:hanging="360"/>
      </w:pPr>
      <w:rPr>
        <w:rFonts w:ascii="Wingdings" w:hAnsi="Wingdings" w:hint="default"/>
      </w:rPr>
    </w:lvl>
    <w:lvl w:ilvl="1" w:tplc="04020003">
      <w:start w:val="1"/>
      <w:numFmt w:val="bullet"/>
      <w:lvlText w:val=""/>
      <w:lvlPicBulletId w:val="0"/>
      <w:lvlJc w:val="left"/>
      <w:pPr>
        <w:tabs>
          <w:tab w:val="num" w:pos="1871"/>
        </w:tabs>
        <w:ind w:left="1871" w:hanging="360"/>
      </w:pPr>
      <w:rPr>
        <w:rFonts w:ascii="Symbol" w:hAnsi="Symbol" w:hint="default"/>
      </w:rPr>
    </w:lvl>
    <w:lvl w:ilvl="2" w:tplc="04020005" w:tentative="1">
      <w:start w:val="1"/>
      <w:numFmt w:val="bullet"/>
      <w:lvlText w:val=""/>
      <w:lvlJc w:val="left"/>
      <w:pPr>
        <w:tabs>
          <w:tab w:val="num" w:pos="2591"/>
        </w:tabs>
        <w:ind w:left="2591" w:hanging="360"/>
      </w:pPr>
      <w:rPr>
        <w:rFonts w:ascii="Wingdings" w:hAnsi="Wingdings" w:hint="default"/>
      </w:rPr>
    </w:lvl>
    <w:lvl w:ilvl="3" w:tplc="04020001" w:tentative="1">
      <w:start w:val="1"/>
      <w:numFmt w:val="bullet"/>
      <w:lvlText w:val=""/>
      <w:lvlJc w:val="left"/>
      <w:pPr>
        <w:tabs>
          <w:tab w:val="num" w:pos="3311"/>
        </w:tabs>
        <w:ind w:left="3311" w:hanging="360"/>
      </w:pPr>
      <w:rPr>
        <w:rFonts w:ascii="Symbol" w:hAnsi="Symbol" w:hint="default"/>
      </w:rPr>
    </w:lvl>
    <w:lvl w:ilvl="4" w:tplc="04020003" w:tentative="1">
      <w:start w:val="1"/>
      <w:numFmt w:val="bullet"/>
      <w:lvlText w:val="o"/>
      <w:lvlJc w:val="left"/>
      <w:pPr>
        <w:tabs>
          <w:tab w:val="num" w:pos="4031"/>
        </w:tabs>
        <w:ind w:left="4031" w:hanging="360"/>
      </w:pPr>
      <w:rPr>
        <w:rFonts w:ascii="Courier New" w:hAnsi="Courier New" w:cs="Courier New" w:hint="default"/>
      </w:rPr>
    </w:lvl>
    <w:lvl w:ilvl="5" w:tplc="04020005" w:tentative="1">
      <w:start w:val="1"/>
      <w:numFmt w:val="bullet"/>
      <w:lvlText w:val=""/>
      <w:lvlJc w:val="left"/>
      <w:pPr>
        <w:tabs>
          <w:tab w:val="num" w:pos="4751"/>
        </w:tabs>
        <w:ind w:left="4751" w:hanging="360"/>
      </w:pPr>
      <w:rPr>
        <w:rFonts w:ascii="Wingdings" w:hAnsi="Wingdings" w:hint="default"/>
      </w:rPr>
    </w:lvl>
    <w:lvl w:ilvl="6" w:tplc="04020001" w:tentative="1">
      <w:start w:val="1"/>
      <w:numFmt w:val="bullet"/>
      <w:lvlText w:val=""/>
      <w:lvlJc w:val="left"/>
      <w:pPr>
        <w:tabs>
          <w:tab w:val="num" w:pos="5471"/>
        </w:tabs>
        <w:ind w:left="5471" w:hanging="360"/>
      </w:pPr>
      <w:rPr>
        <w:rFonts w:ascii="Symbol" w:hAnsi="Symbol" w:hint="default"/>
      </w:rPr>
    </w:lvl>
    <w:lvl w:ilvl="7" w:tplc="04020003" w:tentative="1">
      <w:start w:val="1"/>
      <w:numFmt w:val="bullet"/>
      <w:lvlText w:val="o"/>
      <w:lvlJc w:val="left"/>
      <w:pPr>
        <w:tabs>
          <w:tab w:val="num" w:pos="6191"/>
        </w:tabs>
        <w:ind w:left="6191" w:hanging="360"/>
      </w:pPr>
      <w:rPr>
        <w:rFonts w:ascii="Courier New" w:hAnsi="Courier New" w:cs="Courier New" w:hint="default"/>
      </w:rPr>
    </w:lvl>
    <w:lvl w:ilvl="8" w:tplc="04020005" w:tentative="1">
      <w:start w:val="1"/>
      <w:numFmt w:val="bullet"/>
      <w:lvlText w:val=""/>
      <w:lvlJc w:val="left"/>
      <w:pPr>
        <w:tabs>
          <w:tab w:val="num" w:pos="6911"/>
        </w:tabs>
        <w:ind w:left="6911" w:hanging="360"/>
      </w:pPr>
      <w:rPr>
        <w:rFonts w:ascii="Wingdings" w:hAnsi="Wingdings" w:hint="default"/>
      </w:rPr>
    </w:lvl>
  </w:abstractNum>
  <w:abstractNum w:abstractNumId="15" w15:restartNumberingAfterBreak="0">
    <w:nsid w:val="1FDF63A1"/>
    <w:multiLevelType w:val="hybridMultilevel"/>
    <w:tmpl w:val="D3644D6E"/>
    <w:lvl w:ilvl="0" w:tplc="0402000F">
      <w:start w:val="1"/>
      <w:numFmt w:val="decimal"/>
      <w:lvlText w:val="%1."/>
      <w:lvlJc w:val="left"/>
      <w:pPr>
        <w:tabs>
          <w:tab w:val="num" w:pos="720"/>
        </w:tabs>
        <w:ind w:left="720" w:hanging="360"/>
      </w:pPr>
      <w:rPr>
        <w:rFont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6BC346B"/>
    <w:multiLevelType w:val="hybridMultilevel"/>
    <w:tmpl w:val="33049A0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15:restartNumberingAfterBreak="0">
    <w:nsid w:val="28422283"/>
    <w:multiLevelType w:val="hybridMultilevel"/>
    <w:tmpl w:val="0FFA2F98"/>
    <w:lvl w:ilvl="0" w:tplc="04020001">
      <w:start w:val="1"/>
      <w:numFmt w:val="bullet"/>
      <w:lvlText w:val=""/>
      <w:lvlJc w:val="left"/>
      <w:pPr>
        <w:tabs>
          <w:tab w:val="num" w:pos="1776"/>
        </w:tabs>
        <w:ind w:left="1776" w:hanging="360"/>
      </w:pPr>
      <w:rPr>
        <w:rFonts w:ascii="Symbol" w:hAnsi="Symbol" w:hint="default"/>
      </w:rPr>
    </w:lvl>
    <w:lvl w:ilvl="1" w:tplc="04020003" w:tentative="1">
      <w:start w:val="1"/>
      <w:numFmt w:val="bullet"/>
      <w:lvlText w:val="o"/>
      <w:lvlJc w:val="left"/>
      <w:pPr>
        <w:tabs>
          <w:tab w:val="num" w:pos="2496"/>
        </w:tabs>
        <w:ind w:left="2496" w:hanging="360"/>
      </w:pPr>
      <w:rPr>
        <w:rFonts w:ascii="Courier New" w:hAnsi="Courier New" w:cs="Courier New" w:hint="default"/>
      </w:rPr>
    </w:lvl>
    <w:lvl w:ilvl="2" w:tplc="04020005" w:tentative="1">
      <w:start w:val="1"/>
      <w:numFmt w:val="bullet"/>
      <w:lvlText w:val=""/>
      <w:lvlJc w:val="left"/>
      <w:pPr>
        <w:tabs>
          <w:tab w:val="num" w:pos="3216"/>
        </w:tabs>
        <w:ind w:left="3216" w:hanging="360"/>
      </w:pPr>
      <w:rPr>
        <w:rFonts w:ascii="Wingdings" w:hAnsi="Wingdings" w:hint="default"/>
      </w:rPr>
    </w:lvl>
    <w:lvl w:ilvl="3" w:tplc="04020001" w:tentative="1">
      <w:start w:val="1"/>
      <w:numFmt w:val="bullet"/>
      <w:lvlText w:val=""/>
      <w:lvlJc w:val="left"/>
      <w:pPr>
        <w:tabs>
          <w:tab w:val="num" w:pos="3936"/>
        </w:tabs>
        <w:ind w:left="3936" w:hanging="360"/>
      </w:pPr>
      <w:rPr>
        <w:rFonts w:ascii="Symbol" w:hAnsi="Symbol" w:hint="default"/>
      </w:rPr>
    </w:lvl>
    <w:lvl w:ilvl="4" w:tplc="04020003" w:tentative="1">
      <w:start w:val="1"/>
      <w:numFmt w:val="bullet"/>
      <w:lvlText w:val="o"/>
      <w:lvlJc w:val="left"/>
      <w:pPr>
        <w:tabs>
          <w:tab w:val="num" w:pos="4656"/>
        </w:tabs>
        <w:ind w:left="4656" w:hanging="360"/>
      </w:pPr>
      <w:rPr>
        <w:rFonts w:ascii="Courier New" w:hAnsi="Courier New" w:cs="Courier New" w:hint="default"/>
      </w:rPr>
    </w:lvl>
    <w:lvl w:ilvl="5" w:tplc="04020005" w:tentative="1">
      <w:start w:val="1"/>
      <w:numFmt w:val="bullet"/>
      <w:lvlText w:val=""/>
      <w:lvlJc w:val="left"/>
      <w:pPr>
        <w:tabs>
          <w:tab w:val="num" w:pos="5376"/>
        </w:tabs>
        <w:ind w:left="5376" w:hanging="360"/>
      </w:pPr>
      <w:rPr>
        <w:rFonts w:ascii="Wingdings" w:hAnsi="Wingdings" w:hint="default"/>
      </w:rPr>
    </w:lvl>
    <w:lvl w:ilvl="6" w:tplc="04020001" w:tentative="1">
      <w:start w:val="1"/>
      <w:numFmt w:val="bullet"/>
      <w:lvlText w:val=""/>
      <w:lvlJc w:val="left"/>
      <w:pPr>
        <w:tabs>
          <w:tab w:val="num" w:pos="6096"/>
        </w:tabs>
        <w:ind w:left="6096" w:hanging="360"/>
      </w:pPr>
      <w:rPr>
        <w:rFonts w:ascii="Symbol" w:hAnsi="Symbol" w:hint="default"/>
      </w:rPr>
    </w:lvl>
    <w:lvl w:ilvl="7" w:tplc="04020003" w:tentative="1">
      <w:start w:val="1"/>
      <w:numFmt w:val="bullet"/>
      <w:lvlText w:val="o"/>
      <w:lvlJc w:val="left"/>
      <w:pPr>
        <w:tabs>
          <w:tab w:val="num" w:pos="6816"/>
        </w:tabs>
        <w:ind w:left="6816" w:hanging="360"/>
      </w:pPr>
      <w:rPr>
        <w:rFonts w:ascii="Courier New" w:hAnsi="Courier New" w:cs="Courier New" w:hint="default"/>
      </w:rPr>
    </w:lvl>
    <w:lvl w:ilvl="8" w:tplc="04020005" w:tentative="1">
      <w:start w:val="1"/>
      <w:numFmt w:val="bullet"/>
      <w:lvlText w:val=""/>
      <w:lvlJc w:val="left"/>
      <w:pPr>
        <w:tabs>
          <w:tab w:val="num" w:pos="7536"/>
        </w:tabs>
        <w:ind w:left="7536" w:hanging="360"/>
      </w:pPr>
      <w:rPr>
        <w:rFonts w:ascii="Wingdings" w:hAnsi="Wingdings" w:hint="default"/>
      </w:rPr>
    </w:lvl>
  </w:abstractNum>
  <w:abstractNum w:abstractNumId="18" w15:restartNumberingAfterBreak="0">
    <w:nsid w:val="2AB8149E"/>
    <w:multiLevelType w:val="hybridMultilevel"/>
    <w:tmpl w:val="255487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12D43E3"/>
    <w:multiLevelType w:val="hybridMultilevel"/>
    <w:tmpl w:val="5F3CE73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314F5AD0"/>
    <w:multiLevelType w:val="hybridMultilevel"/>
    <w:tmpl w:val="00AE62E8"/>
    <w:lvl w:ilvl="0" w:tplc="4586B292">
      <w:start w:val="1"/>
      <w:numFmt w:val="decimal"/>
      <w:lvlText w:val="(%1)"/>
      <w:lvlJc w:val="left"/>
      <w:pPr>
        <w:ind w:left="1429" w:hanging="360"/>
      </w:pPr>
      <w:rPr>
        <w:rFonts w:hint="default"/>
        <w:b/>
        <w:i/>
      </w:rPr>
    </w:lvl>
    <w:lvl w:ilvl="1" w:tplc="04020019" w:tentative="1">
      <w:start w:val="1"/>
      <w:numFmt w:val="lowerLetter"/>
      <w:lvlText w:val="%2."/>
      <w:lvlJc w:val="left"/>
      <w:pPr>
        <w:ind w:left="2149" w:hanging="360"/>
      </w:pPr>
    </w:lvl>
    <w:lvl w:ilvl="2" w:tplc="0402001B" w:tentative="1">
      <w:start w:val="1"/>
      <w:numFmt w:val="lowerRoman"/>
      <w:lvlText w:val="%3."/>
      <w:lvlJc w:val="right"/>
      <w:pPr>
        <w:ind w:left="2869" w:hanging="180"/>
      </w:pPr>
    </w:lvl>
    <w:lvl w:ilvl="3" w:tplc="0402000F" w:tentative="1">
      <w:start w:val="1"/>
      <w:numFmt w:val="decimal"/>
      <w:lvlText w:val="%4."/>
      <w:lvlJc w:val="left"/>
      <w:pPr>
        <w:ind w:left="3589" w:hanging="360"/>
      </w:pPr>
    </w:lvl>
    <w:lvl w:ilvl="4" w:tplc="04020019" w:tentative="1">
      <w:start w:val="1"/>
      <w:numFmt w:val="lowerLetter"/>
      <w:lvlText w:val="%5."/>
      <w:lvlJc w:val="left"/>
      <w:pPr>
        <w:ind w:left="4309" w:hanging="360"/>
      </w:pPr>
    </w:lvl>
    <w:lvl w:ilvl="5" w:tplc="0402001B" w:tentative="1">
      <w:start w:val="1"/>
      <w:numFmt w:val="lowerRoman"/>
      <w:lvlText w:val="%6."/>
      <w:lvlJc w:val="right"/>
      <w:pPr>
        <w:ind w:left="5029" w:hanging="180"/>
      </w:pPr>
    </w:lvl>
    <w:lvl w:ilvl="6" w:tplc="0402000F" w:tentative="1">
      <w:start w:val="1"/>
      <w:numFmt w:val="decimal"/>
      <w:lvlText w:val="%7."/>
      <w:lvlJc w:val="left"/>
      <w:pPr>
        <w:ind w:left="5749" w:hanging="360"/>
      </w:pPr>
    </w:lvl>
    <w:lvl w:ilvl="7" w:tplc="04020019" w:tentative="1">
      <w:start w:val="1"/>
      <w:numFmt w:val="lowerLetter"/>
      <w:lvlText w:val="%8."/>
      <w:lvlJc w:val="left"/>
      <w:pPr>
        <w:ind w:left="6469" w:hanging="360"/>
      </w:pPr>
    </w:lvl>
    <w:lvl w:ilvl="8" w:tplc="0402001B" w:tentative="1">
      <w:start w:val="1"/>
      <w:numFmt w:val="lowerRoman"/>
      <w:lvlText w:val="%9."/>
      <w:lvlJc w:val="right"/>
      <w:pPr>
        <w:ind w:left="7189" w:hanging="180"/>
      </w:pPr>
    </w:lvl>
  </w:abstractNum>
  <w:abstractNum w:abstractNumId="21" w15:restartNumberingAfterBreak="0">
    <w:nsid w:val="32651198"/>
    <w:multiLevelType w:val="hybridMultilevel"/>
    <w:tmpl w:val="2722A710"/>
    <w:lvl w:ilvl="0" w:tplc="D6D67288">
      <w:start w:val="10"/>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2" w15:restartNumberingAfterBreak="0">
    <w:nsid w:val="36ED6E72"/>
    <w:multiLevelType w:val="hybridMultilevel"/>
    <w:tmpl w:val="AD90DD30"/>
    <w:lvl w:ilvl="0" w:tplc="04020001">
      <w:start w:val="1"/>
      <w:numFmt w:val="bullet"/>
      <w:lvlText w:val=""/>
      <w:lvlJc w:val="left"/>
      <w:pPr>
        <w:ind w:left="928" w:hanging="360"/>
      </w:pPr>
      <w:rPr>
        <w:rFonts w:ascii="Symbol" w:hAnsi="Symbol" w:hint="default"/>
      </w:rPr>
    </w:lvl>
    <w:lvl w:ilvl="1" w:tplc="04020003" w:tentative="1">
      <w:start w:val="1"/>
      <w:numFmt w:val="bullet"/>
      <w:lvlText w:val="o"/>
      <w:lvlJc w:val="left"/>
      <w:pPr>
        <w:ind w:left="1648" w:hanging="360"/>
      </w:pPr>
      <w:rPr>
        <w:rFonts w:ascii="Courier New" w:hAnsi="Courier New" w:cs="Courier New" w:hint="default"/>
      </w:rPr>
    </w:lvl>
    <w:lvl w:ilvl="2" w:tplc="04020005" w:tentative="1">
      <w:start w:val="1"/>
      <w:numFmt w:val="bullet"/>
      <w:lvlText w:val=""/>
      <w:lvlJc w:val="left"/>
      <w:pPr>
        <w:ind w:left="2368" w:hanging="360"/>
      </w:pPr>
      <w:rPr>
        <w:rFonts w:ascii="Wingdings" w:hAnsi="Wingdings" w:hint="default"/>
      </w:rPr>
    </w:lvl>
    <w:lvl w:ilvl="3" w:tplc="04020001" w:tentative="1">
      <w:start w:val="1"/>
      <w:numFmt w:val="bullet"/>
      <w:lvlText w:val=""/>
      <w:lvlJc w:val="left"/>
      <w:pPr>
        <w:ind w:left="3088" w:hanging="360"/>
      </w:pPr>
      <w:rPr>
        <w:rFonts w:ascii="Symbol" w:hAnsi="Symbol" w:hint="default"/>
      </w:rPr>
    </w:lvl>
    <w:lvl w:ilvl="4" w:tplc="04020003" w:tentative="1">
      <w:start w:val="1"/>
      <w:numFmt w:val="bullet"/>
      <w:lvlText w:val="o"/>
      <w:lvlJc w:val="left"/>
      <w:pPr>
        <w:ind w:left="3808" w:hanging="360"/>
      </w:pPr>
      <w:rPr>
        <w:rFonts w:ascii="Courier New" w:hAnsi="Courier New" w:cs="Courier New" w:hint="default"/>
      </w:rPr>
    </w:lvl>
    <w:lvl w:ilvl="5" w:tplc="04020005" w:tentative="1">
      <w:start w:val="1"/>
      <w:numFmt w:val="bullet"/>
      <w:lvlText w:val=""/>
      <w:lvlJc w:val="left"/>
      <w:pPr>
        <w:ind w:left="4528" w:hanging="360"/>
      </w:pPr>
      <w:rPr>
        <w:rFonts w:ascii="Wingdings" w:hAnsi="Wingdings" w:hint="default"/>
      </w:rPr>
    </w:lvl>
    <w:lvl w:ilvl="6" w:tplc="04020001" w:tentative="1">
      <w:start w:val="1"/>
      <w:numFmt w:val="bullet"/>
      <w:lvlText w:val=""/>
      <w:lvlJc w:val="left"/>
      <w:pPr>
        <w:ind w:left="5248" w:hanging="360"/>
      </w:pPr>
      <w:rPr>
        <w:rFonts w:ascii="Symbol" w:hAnsi="Symbol" w:hint="default"/>
      </w:rPr>
    </w:lvl>
    <w:lvl w:ilvl="7" w:tplc="04020003" w:tentative="1">
      <w:start w:val="1"/>
      <w:numFmt w:val="bullet"/>
      <w:lvlText w:val="o"/>
      <w:lvlJc w:val="left"/>
      <w:pPr>
        <w:ind w:left="5968" w:hanging="360"/>
      </w:pPr>
      <w:rPr>
        <w:rFonts w:ascii="Courier New" w:hAnsi="Courier New" w:cs="Courier New" w:hint="default"/>
      </w:rPr>
    </w:lvl>
    <w:lvl w:ilvl="8" w:tplc="04020005" w:tentative="1">
      <w:start w:val="1"/>
      <w:numFmt w:val="bullet"/>
      <w:lvlText w:val=""/>
      <w:lvlJc w:val="left"/>
      <w:pPr>
        <w:ind w:left="6688" w:hanging="360"/>
      </w:pPr>
      <w:rPr>
        <w:rFonts w:ascii="Wingdings" w:hAnsi="Wingdings" w:hint="default"/>
      </w:rPr>
    </w:lvl>
  </w:abstractNum>
  <w:abstractNum w:abstractNumId="23" w15:restartNumberingAfterBreak="0">
    <w:nsid w:val="387222D4"/>
    <w:multiLevelType w:val="hybridMultilevel"/>
    <w:tmpl w:val="8B02437C"/>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4" w15:restartNumberingAfterBreak="0">
    <w:nsid w:val="38746BA3"/>
    <w:multiLevelType w:val="hybridMultilevel"/>
    <w:tmpl w:val="ABCAEA82"/>
    <w:lvl w:ilvl="0" w:tplc="0F1AB86C">
      <w:numFmt w:val="bullet"/>
      <w:lvlText w:val="-"/>
      <w:lvlJc w:val="left"/>
      <w:pPr>
        <w:ind w:left="1068" w:hanging="360"/>
      </w:pPr>
      <w:rPr>
        <w:rFonts w:ascii="Times New Roman" w:eastAsia="Times New Roman"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25" w15:restartNumberingAfterBreak="0">
    <w:nsid w:val="387522AD"/>
    <w:multiLevelType w:val="hybridMultilevel"/>
    <w:tmpl w:val="CEA880D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BED2C8C"/>
    <w:multiLevelType w:val="hybridMultilevel"/>
    <w:tmpl w:val="741EFE4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3E7F5B28"/>
    <w:multiLevelType w:val="hybridMultilevel"/>
    <w:tmpl w:val="9928FE46"/>
    <w:lvl w:ilvl="0" w:tplc="0809000D">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 w15:restartNumberingAfterBreak="0">
    <w:nsid w:val="42FC79F2"/>
    <w:multiLevelType w:val="hybridMultilevel"/>
    <w:tmpl w:val="01FEAE18"/>
    <w:lvl w:ilvl="0" w:tplc="F0C430FC">
      <w:start w:val="1"/>
      <w:numFmt w:val="bullet"/>
      <w:lvlText w:val="¬"/>
      <w:lvlJc w:val="left"/>
      <w:pPr>
        <w:ind w:left="708" w:hanging="360"/>
      </w:pPr>
      <w:rPr>
        <w:rFonts w:ascii="Calibri" w:hAnsi="Calibri" w:hint="default"/>
        <w:color w:val="1E507D"/>
      </w:rPr>
    </w:lvl>
    <w:lvl w:ilvl="1" w:tplc="04020003" w:tentative="1">
      <w:start w:val="1"/>
      <w:numFmt w:val="bullet"/>
      <w:lvlText w:val="o"/>
      <w:lvlJc w:val="left"/>
      <w:pPr>
        <w:ind w:left="1428" w:hanging="360"/>
      </w:pPr>
      <w:rPr>
        <w:rFonts w:ascii="Courier New" w:hAnsi="Courier New" w:cs="Courier New" w:hint="default"/>
      </w:rPr>
    </w:lvl>
    <w:lvl w:ilvl="2" w:tplc="04020005" w:tentative="1">
      <w:start w:val="1"/>
      <w:numFmt w:val="bullet"/>
      <w:lvlText w:val=""/>
      <w:lvlJc w:val="left"/>
      <w:pPr>
        <w:ind w:left="2148" w:hanging="360"/>
      </w:pPr>
      <w:rPr>
        <w:rFonts w:ascii="Wingdings" w:hAnsi="Wingdings" w:hint="default"/>
      </w:rPr>
    </w:lvl>
    <w:lvl w:ilvl="3" w:tplc="04020001" w:tentative="1">
      <w:start w:val="1"/>
      <w:numFmt w:val="bullet"/>
      <w:lvlText w:val=""/>
      <w:lvlJc w:val="left"/>
      <w:pPr>
        <w:ind w:left="2868" w:hanging="360"/>
      </w:pPr>
      <w:rPr>
        <w:rFonts w:ascii="Symbol" w:hAnsi="Symbol" w:hint="default"/>
      </w:rPr>
    </w:lvl>
    <w:lvl w:ilvl="4" w:tplc="04020003" w:tentative="1">
      <w:start w:val="1"/>
      <w:numFmt w:val="bullet"/>
      <w:lvlText w:val="o"/>
      <w:lvlJc w:val="left"/>
      <w:pPr>
        <w:ind w:left="3588" w:hanging="360"/>
      </w:pPr>
      <w:rPr>
        <w:rFonts w:ascii="Courier New" w:hAnsi="Courier New" w:cs="Courier New" w:hint="default"/>
      </w:rPr>
    </w:lvl>
    <w:lvl w:ilvl="5" w:tplc="04020005" w:tentative="1">
      <w:start w:val="1"/>
      <w:numFmt w:val="bullet"/>
      <w:lvlText w:val=""/>
      <w:lvlJc w:val="left"/>
      <w:pPr>
        <w:ind w:left="4308" w:hanging="360"/>
      </w:pPr>
      <w:rPr>
        <w:rFonts w:ascii="Wingdings" w:hAnsi="Wingdings" w:hint="default"/>
      </w:rPr>
    </w:lvl>
    <w:lvl w:ilvl="6" w:tplc="04020001" w:tentative="1">
      <w:start w:val="1"/>
      <w:numFmt w:val="bullet"/>
      <w:lvlText w:val=""/>
      <w:lvlJc w:val="left"/>
      <w:pPr>
        <w:ind w:left="5028" w:hanging="360"/>
      </w:pPr>
      <w:rPr>
        <w:rFonts w:ascii="Symbol" w:hAnsi="Symbol" w:hint="default"/>
      </w:rPr>
    </w:lvl>
    <w:lvl w:ilvl="7" w:tplc="04020003" w:tentative="1">
      <w:start w:val="1"/>
      <w:numFmt w:val="bullet"/>
      <w:lvlText w:val="o"/>
      <w:lvlJc w:val="left"/>
      <w:pPr>
        <w:ind w:left="5748" w:hanging="360"/>
      </w:pPr>
      <w:rPr>
        <w:rFonts w:ascii="Courier New" w:hAnsi="Courier New" w:cs="Courier New" w:hint="default"/>
      </w:rPr>
    </w:lvl>
    <w:lvl w:ilvl="8" w:tplc="04020005" w:tentative="1">
      <w:start w:val="1"/>
      <w:numFmt w:val="bullet"/>
      <w:lvlText w:val=""/>
      <w:lvlJc w:val="left"/>
      <w:pPr>
        <w:ind w:left="6468" w:hanging="360"/>
      </w:pPr>
      <w:rPr>
        <w:rFonts w:ascii="Wingdings" w:hAnsi="Wingdings" w:hint="default"/>
      </w:rPr>
    </w:lvl>
  </w:abstractNum>
  <w:abstractNum w:abstractNumId="29" w15:restartNumberingAfterBreak="0">
    <w:nsid w:val="45313ECA"/>
    <w:multiLevelType w:val="hybridMultilevel"/>
    <w:tmpl w:val="3410D438"/>
    <w:lvl w:ilvl="0" w:tplc="0402000F">
      <w:start w:val="1"/>
      <w:numFmt w:val="decimal"/>
      <w:lvlText w:val="%1."/>
      <w:lvlJc w:val="left"/>
      <w:pPr>
        <w:ind w:left="928" w:hanging="360"/>
      </w:pPr>
      <w:rPr>
        <w:rFont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15:restartNumberingAfterBreak="0">
    <w:nsid w:val="45516AE3"/>
    <w:multiLevelType w:val="hybridMultilevel"/>
    <w:tmpl w:val="99E800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5E11339"/>
    <w:multiLevelType w:val="hybridMultilevel"/>
    <w:tmpl w:val="70D63BEC"/>
    <w:lvl w:ilvl="0" w:tplc="8214C85A">
      <w:numFmt w:val="bullet"/>
      <w:lvlText w:val="-"/>
      <w:lvlJc w:val="left"/>
      <w:pPr>
        <w:ind w:left="1287" w:hanging="360"/>
      </w:pPr>
      <w:rPr>
        <w:rFonts w:ascii="Times New Roman" w:eastAsia="MS Mincho" w:hAnsi="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32" w15:restartNumberingAfterBreak="0">
    <w:nsid w:val="45FD3B9A"/>
    <w:multiLevelType w:val="hybridMultilevel"/>
    <w:tmpl w:val="8BE2C320"/>
    <w:lvl w:ilvl="0" w:tplc="04020001">
      <w:start w:val="1"/>
      <w:numFmt w:val="bullet"/>
      <w:lvlText w:val=""/>
      <w:lvlJc w:val="left"/>
      <w:pPr>
        <w:tabs>
          <w:tab w:val="num" w:pos="1773"/>
        </w:tabs>
        <w:ind w:left="1773" w:hanging="360"/>
      </w:pPr>
      <w:rPr>
        <w:rFonts w:ascii="Symbol" w:hAnsi="Symbol" w:hint="default"/>
      </w:rPr>
    </w:lvl>
    <w:lvl w:ilvl="1" w:tplc="04020003" w:tentative="1">
      <w:start w:val="1"/>
      <w:numFmt w:val="bullet"/>
      <w:lvlText w:val="o"/>
      <w:lvlJc w:val="left"/>
      <w:pPr>
        <w:tabs>
          <w:tab w:val="num" w:pos="2493"/>
        </w:tabs>
        <w:ind w:left="2493" w:hanging="360"/>
      </w:pPr>
      <w:rPr>
        <w:rFonts w:ascii="Courier New" w:hAnsi="Courier New" w:cs="Courier New" w:hint="default"/>
      </w:rPr>
    </w:lvl>
    <w:lvl w:ilvl="2" w:tplc="04020005" w:tentative="1">
      <w:start w:val="1"/>
      <w:numFmt w:val="bullet"/>
      <w:lvlText w:val=""/>
      <w:lvlJc w:val="left"/>
      <w:pPr>
        <w:tabs>
          <w:tab w:val="num" w:pos="3213"/>
        </w:tabs>
        <w:ind w:left="3213" w:hanging="360"/>
      </w:pPr>
      <w:rPr>
        <w:rFonts w:ascii="Wingdings" w:hAnsi="Wingdings" w:hint="default"/>
      </w:rPr>
    </w:lvl>
    <w:lvl w:ilvl="3" w:tplc="04020001" w:tentative="1">
      <w:start w:val="1"/>
      <w:numFmt w:val="bullet"/>
      <w:lvlText w:val=""/>
      <w:lvlJc w:val="left"/>
      <w:pPr>
        <w:tabs>
          <w:tab w:val="num" w:pos="3933"/>
        </w:tabs>
        <w:ind w:left="3933" w:hanging="360"/>
      </w:pPr>
      <w:rPr>
        <w:rFonts w:ascii="Symbol" w:hAnsi="Symbol" w:hint="default"/>
      </w:rPr>
    </w:lvl>
    <w:lvl w:ilvl="4" w:tplc="04020003" w:tentative="1">
      <w:start w:val="1"/>
      <w:numFmt w:val="bullet"/>
      <w:lvlText w:val="o"/>
      <w:lvlJc w:val="left"/>
      <w:pPr>
        <w:tabs>
          <w:tab w:val="num" w:pos="4653"/>
        </w:tabs>
        <w:ind w:left="4653" w:hanging="360"/>
      </w:pPr>
      <w:rPr>
        <w:rFonts w:ascii="Courier New" w:hAnsi="Courier New" w:cs="Courier New" w:hint="default"/>
      </w:rPr>
    </w:lvl>
    <w:lvl w:ilvl="5" w:tplc="04020005" w:tentative="1">
      <w:start w:val="1"/>
      <w:numFmt w:val="bullet"/>
      <w:lvlText w:val=""/>
      <w:lvlJc w:val="left"/>
      <w:pPr>
        <w:tabs>
          <w:tab w:val="num" w:pos="5373"/>
        </w:tabs>
        <w:ind w:left="5373" w:hanging="360"/>
      </w:pPr>
      <w:rPr>
        <w:rFonts w:ascii="Wingdings" w:hAnsi="Wingdings" w:hint="default"/>
      </w:rPr>
    </w:lvl>
    <w:lvl w:ilvl="6" w:tplc="04020001" w:tentative="1">
      <w:start w:val="1"/>
      <w:numFmt w:val="bullet"/>
      <w:lvlText w:val=""/>
      <w:lvlJc w:val="left"/>
      <w:pPr>
        <w:tabs>
          <w:tab w:val="num" w:pos="6093"/>
        </w:tabs>
        <w:ind w:left="6093" w:hanging="360"/>
      </w:pPr>
      <w:rPr>
        <w:rFonts w:ascii="Symbol" w:hAnsi="Symbol" w:hint="default"/>
      </w:rPr>
    </w:lvl>
    <w:lvl w:ilvl="7" w:tplc="04020003" w:tentative="1">
      <w:start w:val="1"/>
      <w:numFmt w:val="bullet"/>
      <w:lvlText w:val="o"/>
      <w:lvlJc w:val="left"/>
      <w:pPr>
        <w:tabs>
          <w:tab w:val="num" w:pos="6813"/>
        </w:tabs>
        <w:ind w:left="6813" w:hanging="360"/>
      </w:pPr>
      <w:rPr>
        <w:rFonts w:ascii="Courier New" w:hAnsi="Courier New" w:cs="Courier New" w:hint="default"/>
      </w:rPr>
    </w:lvl>
    <w:lvl w:ilvl="8" w:tplc="04020005" w:tentative="1">
      <w:start w:val="1"/>
      <w:numFmt w:val="bullet"/>
      <w:lvlText w:val=""/>
      <w:lvlJc w:val="left"/>
      <w:pPr>
        <w:tabs>
          <w:tab w:val="num" w:pos="7533"/>
        </w:tabs>
        <w:ind w:left="7533" w:hanging="360"/>
      </w:pPr>
      <w:rPr>
        <w:rFonts w:ascii="Wingdings" w:hAnsi="Wingdings" w:hint="default"/>
      </w:rPr>
    </w:lvl>
  </w:abstractNum>
  <w:abstractNum w:abstractNumId="33" w15:restartNumberingAfterBreak="0">
    <w:nsid w:val="468D435E"/>
    <w:multiLevelType w:val="hybridMultilevel"/>
    <w:tmpl w:val="3B7C9818"/>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4" w15:restartNumberingAfterBreak="0">
    <w:nsid w:val="490459C0"/>
    <w:multiLevelType w:val="hybridMultilevel"/>
    <w:tmpl w:val="EB360502"/>
    <w:lvl w:ilvl="0" w:tplc="EACAC680">
      <w:start w:val="12"/>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5" w15:restartNumberingAfterBreak="0">
    <w:nsid w:val="4B45597F"/>
    <w:multiLevelType w:val="hybridMultilevel"/>
    <w:tmpl w:val="36FE2A3C"/>
    <w:lvl w:ilvl="0" w:tplc="04020001">
      <w:start w:val="1"/>
      <w:numFmt w:val="bullet"/>
      <w:lvlText w:val=""/>
      <w:lvlJc w:val="left"/>
      <w:pPr>
        <w:tabs>
          <w:tab w:val="num" w:pos="1080"/>
        </w:tabs>
        <w:ind w:left="108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6" w15:restartNumberingAfterBreak="0">
    <w:nsid w:val="4D852C1F"/>
    <w:multiLevelType w:val="multilevel"/>
    <w:tmpl w:val="BB9E2DE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4DB85700"/>
    <w:multiLevelType w:val="hybridMultilevel"/>
    <w:tmpl w:val="B2922296"/>
    <w:lvl w:ilvl="0" w:tplc="EACAC680">
      <w:start w:val="12"/>
      <w:numFmt w:val="bullet"/>
      <w:lvlText w:val="-"/>
      <w:lvlJc w:val="left"/>
      <w:pPr>
        <w:ind w:left="720" w:hanging="360"/>
      </w:pPr>
      <w:rPr>
        <w:rFonts w:ascii="Times New Roman" w:eastAsia="Times New Roman" w:hAnsi="Times New Roman"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38" w15:restartNumberingAfterBreak="0">
    <w:nsid w:val="4EA30D6A"/>
    <w:multiLevelType w:val="hybridMultilevel"/>
    <w:tmpl w:val="A59E4D94"/>
    <w:lvl w:ilvl="0" w:tplc="EACAC680">
      <w:start w:val="1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9" w15:restartNumberingAfterBreak="0">
    <w:nsid w:val="50BA37F1"/>
    <w:multiLevelType w:val="hybridMultilevel"/>
    <w:tmpl w:val="8D0C760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0" w15:restartNumberingAfterBreak="0">
    <w:nsid w:val="52A674E9"/>
    <w:multiLevelType w:val="hybridMultilevel"/>
    <w:tmpl w:val="82E633F4"/>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1" w15:restartNumberingAfterBreak="0">
    <w:nsid w:val="530A7CB9"/>
    <w:multiLevelType w:val="hybridMultilevel"/>
    <w:tmpl w:val="10AA88CE"/>
    <w:lvl w:ilvl="0" w:tplc="EACAC680">
      <w:start w:val="1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2" w15:restartNumberingAfterBreak="0">
    <w:nsid w:val="53650EC3"/>
    <w:multiLevelType w:val="hybridMultilevel"/>
    <w:tmpl w:val="EA22ACC4"/>
    <w:lvl w:ilvl="0" w:tplc="2CD4384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47139A8"/>
    <w:multiLevelType w:val="hybridMultilevel"/>
    <w:tmpl w:val="69D0C798"/>
    <w:lvl w:ilvl="0" w:tplc="1DCA1A12">
      <w:start w:val="1"/>
      <w:numFmt w:val="decimal"/>
      <w:lvlText w:val="%1."/>
      <w:lvlJc w:val="left"/>
      <w:pPr>
        <w:ind w:left="9457" w:hanging="810"/>
      </w:pPr>
      <w:rPr>
        <w:rFonts w:hint="default"/>
        <w:color w:val="000000"/>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44" w15:restartNumberingAfterBreak="0">
    <w:nsid w:val="55020295"/>
    <w:multiLevelType w:val="hybridMultilevel"/>
    <w:tmpl w:val="762AAE46"/>
    <w:lvl w:ilvl="0" w:tplc="EACAC680">
      <w:start w:val="1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5" w15:restartNumberingAfterBreak="0">
    <w:nsid w:val="552237A8"/>
    <w:multiLevelType w:val="hybridMultilevel"/>
    <w:tmpl w:val="E48E9EEA"/>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5D92C04"/>
    <w:multiLevelType w:val="hybridMultilevel"/>
    <w:tmpl w:val="9E4C62F6"/>
    <w:lvl w:ilvl="0" w:tplc="EACAC680">
      <w:start w:val="1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793632B"/>
    <w:multiLevelType w:val="hybridMultilevel"/>
    <w:tmpl w:val="73AC3224"/>
    <w:lvl w:ilvl="0" w:tplc="0402000F">
      <w:start w:val="1"/>
      <w:numFmt w:val="decimal"/>
      <w:lvlText w:val="%1."/>
      <w:lvlJc w:val="left"/>
      <w:pPr>
        <w:tabs>
          <w:tab w:val="num" w:pos="1450"/>
        </w:tabs>
        <w:ind w:left="1450" w:hanging="360"/>
      </w:pPr>
    </w:lvl>
    <w:lvl w:ilvl="1" w:tplc="04020019" w:tentative="1">
      <w:start w:val="1"/>
      <w:numFmt w:val="lowerLetter"/>
      <w:lvlText w:val="%2."/>
      <w:lvlJc w:val="left"/>
      <w:pPr>
        <w:tabs>
          <w:tab w:val="num" w:pos="2170"/>
        </w:tabs>
        <w:ind w:left="2170" w:hanging="360"/>
      </w:pPr>
    </w:lvl>
    <w:lvl w:ilvl="2" w:tplc="0402001B" w:tentative="1">
      <w:start w:val="1"/>
      <w:numFmt w:val="lowerRoman"/>
      <w:lvlText w:val="%3."/>
      <w:lvlJc w:val="right"/>
      <w:pPr>
        <w:tabs>
          <w:tab w:val="num" w:pos="2890"/>
        </w:tabs>
        <w:ind w:left="2890" w:hanging="180"/>
      </w:pPr>
    </w:lvl>
    <w:lvl w:ilvl="3" w:tplc="0402000F" w:tentative="1">
      <w:start w:val="1"/>
      <w:numFmt w:val="decimal"/>
      <w:lvlText w:val="%4."/>
      <w:lvlJc w:val="left"/>
      <w:pPr>
        <w:tabs>
          <w:tab w:val="num" w:pos="3610"/>
        </w:tabs>
        <w:ind w:left="3610" w:hanging="360"/>
      </w:pPr>
    </w:lvl>
    <w:lvl w:ilvl="4" w:tplc="04020019" w:tentative="1">
      <w:start w:val="1"/>
      <w:numFmt w:val="lowerLetter"/>
      <w:lvlText w:val="%5."/>
      <w:lvlJc w:val="left"/>
      <w:pPr>
        <w:tabs>
          <w:tab w:val="num" w:pos="4330"/>
        </w:tabs>
        <w:ind w:left="4330" w:hanging="360"/>
      </w:pPr>
    </w:lvl>
    <w:lvl w:ilvl="5" w:tplc="0402001B" w:tentative="1">
      <w:start w:val="1"/>
      <w:numFmt w:val="lowerRoman"/>
      <w:lvlText w:val="%6."/>
      <w:lvlJc w:val="right"/>
      <w:pPr>
        <w:tabs>
          <w:tab w:val="num" w:pos="5050"/>
        </w:tabs>
        <w:ind w:left="5050" w:hanging="180"/>
      </w:pPr>
    </w:lvl>
    <w:lvl w:ilvl="6" w:tplc="0402000F" w:tentative="1">
      <w:start w:val="1"/>
      <w:numFmt w:val="decimal"/>
      <w:lvlText w:val="%7."/>
      <w:lvlJc w:val="left"/>
      <w:pPr>
        <w:tabs>
          <w:tab w:val="num" w:pos="5770"/>
        </w:tabs>
        <w:ind w:left="5770" w:hanging="360"/>
      </w:pPr>
    </w:lvl>
    <w:lvl w:ilvl="7" w:tplc="04020019" w:tentative="1">
      <w:start w:val="1"/>
      <w:numFmt w:val="lowerLetter"/>
      <w:lvlText w:val="%8."/>
      <w:lvlJc w:val="left"/>
      <w:pPr>
        <w:tabs>
          <w:tab w:val="num" w:pos="6490"/>
        </w:tabs>
        <w:ind w:left="6490" w:hanging="360"/>
      </w:pPr>
    </w:lvl>
    <w:lvl w:ilvl="8" w:tplc="0402001B" w:tentative="1">
      <w:start w:val="1"/>
      <w:numFmt w:val="lowerRoman"/>
      <w:lvlText w:val="%9."/>
      <w:lvlJc w:val="right"/>
      <w:pPr>
        <w:tabs>
          <w:tab w:val="num" w:pos="7210"/>
        </w:tabs>
        <w:ind w:left="7210" w:hanging="180"/>
      </w:pPr>
    </w:lvl>
  </w:abstractNum>
  <w:abstractNum w:abstractNumId="48" w15:restartNumberingAfterBreak="0">
    <w:nsid w:val="5C307009"/>
    <w:multiLevelType w:val="hybridMultilevel"/>
    <w:tmpl w:val="AEDA5D1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C376C41"/>
    <w:multiLevelType w:val="hybridMultilevel"/>
    <w:tmpl w:val="A82059A0"/>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50" w15:restartNumberingAfterBreak="0">
    <w:nsid w:val="5C9F098C"/>
    <w:multiLevelType w:val="hybridMultilevel"/>
    <w:tmpl w:val="CC5C7F16"/>
    <w:lvl w:ilvl="0" w:tplc="EACAC680">
      <w:start w:val="12"/>
      <w:numFmt w:val="bullet"/>
      <w:lvlText w:val="-"/>
      <w:lvlJc w:val="left"/>
      <w:pPr>
        <w:ind w:left="928"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1" w15:restartNumberingAfterBreak="0">
    <w:nsid w:val="5F4B0A0C"/>
    <w:multiLevelType w:val="hybridMultilevel"/>
    <w:tmpl w:val="5C9AEEE6"/>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F5B67ED"/>
    <w:multiLevelType w:val="hybridMultilevel"/>
    <w:tmpl w:val="63CAAE3C"/>
    <w:lvl w:ilvl="0" w:tplc="0409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3" w15:restartNumberingAfterBreak="0">
    <w:nsid w:val="66227532"/>
    <w:multiLevelType w:val="hybridMultilevel"/>
    <w:tmpl w:val="7CA2F3B6"/>
    <w:lvl w:ilvl="0" w:tplc="EACAC680">
      <w:start w:val="1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4" w15:restartNumberingAfterBreak="0">
    <w:nsid w:val="66C14066"/>
    <w:multiLevelType w:val="hybridMultilevel"/>
    <w:tmpl w:val="978C3CD4"/>
    <w:lvl w:ilvl="0" w:tplc="04020001">
      <w:start w:val="1"/>
      <w:numFmt w:val="bullet"/>
      <w:lvlText w:val=""/>
      <w:lvlJc w:val="left"/>
      <w:pPr>
        <w:tabs>
          <w:tab w:val="num" w:pos="1429"/>
        </w:tabs>
        <w:ind w:left="1429" w:hanging="360"/>
      </w:pPr>
      <w:rPr>
        <w:rFonts w:ascii="Symbol" w:hAnsi="Symbol"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55" w15:restartNumberingAfterBreak="0">
    <w:nsid w:val="679D39BA"/>
    <w:multiLevelType w:val="hybridMultilevel"/>
    <w:tmpl w:val="CE369258"/>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6" w15:restartNumberingAfterBreak="0">
    <w:nsid w:val="6838778E"/>
    <w:multiLevelType w:val="hybridMultilevel"/>
    <w:tmpl w:val="3AA06DBA"/>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57" w15:restartNumberingAfterBreak="0">
    <w:nsid w:val="68845D7C"/>
    <w:multiLevelType w:val="hybridMultilevel"/>
    <w:tmpl w:val="E57666E8"/>
    <w:lvl w:ilvl="0" w:tplc="AD365D1E">
      <w:start w:val="1"/>
      <w:numFmt w:val="decimal"/>
      <w:lvlText w:val="%1."/>
      <w:lvlJc w:val="left"/>
      <w:pPr>
        <w:ind w:left="1040" w:hanging="360"/>
      </w:pPr>
      <w:rPr>
        <w:rFonts w:hint="default"/>
      </w:rPr>
    </w:lvl>
    <w:lvl w:ilvl="1" w:tplc="04020019" w:tentative="1">
      <w:start w:val="1"/>
      <w:numFmt w:val="lowerLetter"/>
      <w:lvlText w:val="%2."/>
      <w:lvlJc w:val="left"/>
      <w:pPr>
        <w:ind w:left="1760" w:hanging="360"/>
      </w:pPr>
    </w:lvl>
    <w:lvl w:ilvl="2" w:tplc="0402001B" w:tentative="1">
      <w:start w:val="1"/>
      <w:numFmt w:val="lowerRoman"/>
      <w:lvlText w:val="%3."/>
      <w:lvlJc w:val="right"/>
      <w:pPr>
        <w:ind w:left="2480" w:hanging="180"/>
      </w:pPr>
    </w:lvl>
    <w:lvl w:ilvl="3" w:tplc="0402000F" w:tentative="1">
      <w:start w:val="1"/>
      <w:numFmt w:val="decimal"/>
      <w:lvlText w:val="%4."/>
      <w:lvlJc w:val="left"/>
      <w:pPr>
        <w:ind w:left="3200" w:hanging="360"/>
      </w:pPr>
    </w:lvl>
    <w:lvl w:ilvl="4" w:tplc="04020019" w:tentative="1">
      <w:start w:val="1"/>
      <w:numFmt w:val="lowerLetter"/>
      <w:lvlText w:val="%5."/>
      <w:lvlJc w:val="left"/>
      <w:pPr>
        <w:ind w:left="3920" w:hanging="360"/>
      </w:pPr>
    </w:lvl>
    <w:lvl w:ilvl="5" w:tplc="0402001B" w:tentative="1">
      <w:start w:val="1"/>
      <w:numFmt w:val="lowerRoman"/>
      <w:lvlText w:val="%6."/>
      <w:lvlJc w:val="right"/>
      <w:pPr>
        <w:ind w:left="4640" w:hanging="180"/>
      </w:pPr>
    </w:lvl>
    <w:lvl w:ilvl="6" w:tplc="0402000F" w:tentative="1">
      <w:start w:val="1"/>
      <w:numFmt w:val="decimal"/>
      <w:lvlText w:val="%7."/>
      <w:lvlJc w:val="left"/>
      <w:pPr>
        <w:ind w:left="5360" w:hanging="360"/>
      </w:pPr>
    </w:lvl>
    <w:lvl w:ilvl="7" w:tplc="04020019" w:tentative="1">
      <w:start w:val="1"/>
      <w:numFmt w:val="lowerLetter"/>
      <w:lvlText w:val="%8."/>
      <w:lvlJc w:val="left"/>
      <w:pPr>
        <w:ind w:left="6080" w:hanging="360"/>
      </w:pPr>
    </w:lvl>
    <w:lvl w:ilvl="8" w:tplc="0402001B" w:tentative="1">
      <w:start w:val="1"/>
      <w:numFmt w:val="lowerRoman"/>
      <w:lvlText w:val="%9."/>
      <w:lvlJc w:val="right"/>
      <w:pPr>
        <w:ind w:left="6800" w:hanging="180"/>
      </w:pPr>
    </w:lvl>
  </w:abstractNum>
  <w:abstractNum w:abstractNumId="58" w15:restartNumberingAfterBreak="0">
    <w:nsid w:val="6D7872EC"/>
    <w:multiLevelType w:val="hybridMultilevel"/>
    <w:tmpl w:val="EBAA7B34"/>
    <w:lvl w:ilvl="0" w:tplc="2CD43846">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9" w15:restartNumberingAfterBreak="0">
    <w:nsid w:val="6E573D41"/>
    <w:multiLevelType w:val="hybridMultilevel"/>
    <w:tmpl w:val="67C2F3EA"/>
    <w:lvl w:ilvl="0" w:tplc="04020001">
      <w:start w:val="1"/>
      <w:numFmt w:val="bullet"/>
      <w:lvlText w:val=""/>
      <w:lvlJc w:val="left"/>
      <w:pPr>
        <w:tabs>
          <w:tab w:val="num" w:pos="1080"/>
        </w:tabs>
        <w:ind w:left="1080" w:hanging="360"/>
      </w:pPr>
      <w:rPr>
        <w:rFonts w:ascii="Symbol" w:hAnsi="Symbol"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60" w15:restartNumberingAfterBreak="0">
    <w:nsid w:val="6EB13FEB"/>
    <w:multiLevelType w:val="hybridMultilevel"/>
    <w:tmpl w:val="D9CCEC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6F2A7FFC"/>
    <w:multiLevelType w:val="hybridMultilevel"/>
    <w:tmpl w:val="F04AC986"/>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62" w15:restartNumberingAfterBreak="0">
    <w:nsid w:val="700360E3"/>
    <w:multiLevelType w:val="hybridMultilevel"/>
    <w:tmpl w:val="62524C8C"/>
    <w:lvl w:ilvl="0" w:tplc="65CA59CC">
      <w:start w:val="1"/>
      <w:numFmt w:val="decimal"/>
      <w:lvlText w:val="%1."/>
      <w:lvlJc w:val="left"/>
      <w:pPr>
        <w:ind w:left="1065" w:hanging="705"/>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3" w15:restartNumberingAfterBreak="0">
    <w:nsid w:val="732A5946"/>
    <w:multiLevelType w:val="hybridMultilevel"/>
    <w:tmpl w:val="81867570"/>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64" w15:restartNumberingAfterBreak="0">
    <w:nsid w:val="73CC2250"/>
    <w:multiLevelType w:val="hybridMultilevel"/>
    <w:tmpl w:val="FAA07B46"/>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cs="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start w:val="1"/>
      <w:numFmt w:val="bullet"/>
      <w:lvlText w:val="o"/>
      <w:lvlJc w:val="left"/>
      <w:pPr>
        <w:tabs>
          <w:tab w:val="num" w:pos="3180"/>
        </w:tabs>
        <w:ind w:left="3180" w:hanging="360"/>
      </w:pPr>
      <w:rPr>
        <w:rFonts w:ascii="Courier New" w:hAnsi="Courier New" w:cs="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cs="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65" w15:restartNumberingAfterBreak="0">
    <w:nsid w:val="764751DF"/>
    <w:multiLevelType w:val="hybridMultilevel"/>
    <w:tmpl w:val="E7287DE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6" w15:restartNumberingAfterBreak="0">
    <w:nsid w:val="783A2D8B"/>
    <w:multiLevelType w:val="hybridMultilevel"/>
    <w:tmpl w:val="C9EA9AE4"/>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785E746D"/>
    <w:multiLevelType w:val="hybridMultilevel"/>
    <w:tmpl w:val="927632B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15:restartNumberingAfterBreak="0">
    <w:nsid w:val="79AD2EA4"/>
    <w:multiLevelType w:val="hybridMultilevel"/>
    <w:tmpl w:val="089A5786"/>
    <w:lvl w:ilvl="0" w:tplc="EACAC680">
      <w:start w:val="12"/>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69" w15:restartNumberingAfterBreak="0">
    <w:nsid w:val="7A2659D1"/>
    <w:multiLevelType w:val="hybridMultilevel"/>
    <w:tmpl w:val="599E81BA"/>
    <w:lvl w:ilvl="0" w:tplc="04020001">
      <w:start w:val="1"/>
      <w:numFmt w:val="bullet"/>
      <w:lvlText w:val=""/>
      <w:lvlJc w:val="left"/>
      <w:pPr>
        <w:ind w:left="1429" w:hanging="360"/>
      </w:pPr>
      <w:rPr>
        <w:rFonts w:ascii="Symbol" w:hAnsi="Symbol" w:hint="default"/>
      </w:rPr>
    </w:lvl>
    <w:lvl w:ilvl="1" w:tplc="2540926C">
      <w:numFmt w:val="bullet"/>
      <w:lvlText w:val="•"/>
      <w:lvlJc w:val="left"/>
      <w:pPr>
        <w:ind w:left="2149" w:hanging="360"/>
      </w:pPr>
      <w:rPr>
        <w:rFonts w:ascii="Times New Roman" w:eastAsia="Times New Roman" w:hAnsi="Times New Roman" w:cs="Times New Roman"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70" w15:restartNumberingAfterBreak="0">
    <w:nsid w:val="7B8C0042"/>
    <w:multiLevelType w:val="hybridMultilevel"/>
    <w:tmpl w:val="38E06BA8"/>
    <w:lvl w:ilvl="0" w:tplc="0809000D">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8"/>
  </w:num>
  <w:num w:numId="2">
    <w:abstractNumId w:val="14"/>
  </w:num>
  <w:num w:numId="3">
    <w:abstractNumId w:val="9"/>
  </w:num>
  <w:num w:numId="4">
    <w:abstractNumId w:val="43"/>
  </w:num>
  <w:num w:numId="5">
    <w:abstractNumId w:val="49"/>
  </w:num>
  <w:num w:numId="6">
    <w:abstractNumId w:val="61"/>
  </w:num>
  <w:num w:numId="7">
    <w:abstractNumId w:val="2"/>
  </w:num>
  <w:num w:numId="8">
    <w:abstractNumId w:val="51"/>
  </w:num>
  <w:num w:numId="9">
    <w:abstractNumId w:val="15"/>
  </w:num>
  <w:num w:numId="10">
    <w:abstractNumId w:val="36"/>
  </w:num>
  <w:num w:numId="11">
    <w:abstractNumId w:val="32"/>
  </w:num>
  <w:num w:numId="12">
    <w:abstractNumId w:val="4"/>
  </w:num>
  <w:num w:numId="13">
    <w:abstractNumId w:val="17"/>
  </w:num>
  <w:num w:numId="14">
    <w:abstractNumId w:val="25"/>
  </w:num>
  <w:num w:numId="15">
    <w:abstractNumId w:val="47"/>
  </w:num>
  <w:num w:numId="16">
    <w:abstractNumId w:val="6"/>
  </w:num>
  <w:num w:numId="17">
    <w:abstractNumId w:val="40"/>
  </w:num>
  <w:num w:numId="18">
    <w:abstractNumId w:val="64"/>
  </w:num>
  <w:num w:numId="19">
    <w:abstractNumId w:val="53"/>
  </w:num>
  <w:num w:numId="20">
    <w:abstractNumId w:val="13"/>
  </w:num>
  <w:num w:numId="21">
    <w:abstractNumId w:val="41"/>
  </w:num>
  <w:num w:numId="22">
    <w:abstractNumId w:val="38"/>
  </w:num>
  <w:num w:numId="23">
    <w:abstractNumId w:val="50"/>
  </w:num>
  <w:num w:numId="24">
    <w:abstractNumId w:val="34"/>
  </w:num>
  <w:num w:numId="25">
    <w:abstractNumId w:val="68"/>
  </w:num>
  <w:num w:numId="26">
    <w:abstractNumId w:val="44"/>
  </w:num>
  <w:num w:numId="27">
    <w:abstractNumId w:val="10"/>
  </w:num>
  <w:num w:numId="28">
    <w:abstractNumId w:val="1"/>
  </w:num>
  <w:num w:numId="29">
    <w:abstractNumId w:val="28"/>
  </w:num>
  <w:num w:numId="30">
    <w:abstractNumId w:val="54"/>
  </w:num>
  <w:num w:numId="31">
    <w:abstractNumId w:val="59"/>
  </w:num>
  <w:num w:numId="32">
    <w:abstractNumId w:val="56"/>
  </w:num>
  <w:num w:numId="33">
    <w:abstractNumId w:val="69"/>
  </w:num>
  <w:num w:numId="34">
    <w:abstractNumId w:val="23"/>
  </w:num>
  <w:num w:numId="35">
    <w:abstractNumId w:val="20"/>
  </w:num>
  <w:num w:numId="36">
    <w:abstractNumId w:val="8"/>
  </w:num>
  <w:num w:numId="37">
    <w:abstractNumId w:val="24"/>
  </w:num>
  <w:num w:numId="38">
    <w:abstractNumId w:val="33"/>
  </w:num>
  <w:num w:numId="39">
    <w:abstractNumId w:val="45"/>
  </w:num>
  <w:num w:numId="40">
    <w:abstractNumId w:val="70"/>
  </w:num>
  <w:num w:numId="41">
    <w:abstractNumId w:val="37"/>
  </w:num>
  <w:num w:numId="42">
    <w:abstractNumId w:val="66"/>
  </w:num>
  <w:num w:numId="43">
    <w:abstractNumId w:val="27"/>
  </w:num>
  <w:num w:numId="44">
    <w:abstractNumId w:val="46"/>
  </w:num>
  <w:num w:numId="45">
    <w:abstractNumId w:val="57"/>
  </w:num>
  <w:num w:numId="46">
    <w:abstractNumId w:val="31"/>
  </w:num>
  <w:num w:numId="47">
    <w:abstractNumId w:val="67"/>
  </w:num>
  <w:num w:numId="48">
    <w:abstractNumId w:val="11"/>
  </w:num>
  <w:num w:numId="49">
    <w:abstractNumId w:val="21"/>
  </w:num>
  <w:num w:numId="50">
    <w:abstractNumId w:val="39"/>
  </w:num>
  <w:num w:numId="51">
    <w:abstractNumId w:val="62"/>
  </w:num>
  <w:num w:numId="52">
    <w:abstractNumId w:val="55"/>
  </w:num>
  <w:num w:numId="53">
    <w:abstractNumId w:val="29"/>
  </w:num>
  <w:num w:numId="54">
    <w:abstractNumId w:val="7"/>
  </w:num>
  <w:num w:numId="55">
    <w:abstractNumId w:val="18"/>
  </w:num>
  <w:num w:numId="56">
    <w:abstractNumId w:val="3"/>
  </w:num>
  <w:num w:numId="57">
    <w:abstractNumId w:val="35"/>
  </w:num>
  <w:num w:numId="58">
    <w:abstractNumId w:val="16"/>
  </w:num>
  <w:num w:numId="59">
    <w:abstractNumId w:val="26"/>
  </w:num>
  <w:num w:numId="60">
    <w:abstractNumId w:val="65"/>
  </w:num>
  <w:num w:numId="61">
    <w:abstractNumId w:val="52"/>
  </w:num>
  <w:num w:numId="62">
    <w:abstractNumId w:val="22"/>
  </w:num>
  <w:num w:numId="63">
    <w:abstractNumId w:val="0"/>
  </w:num>
  <w:num w:numId="64">
    <w:abstractNumId w:val="19"/>
  </w:num>
  <w:num w:numId="65">
    <w:abstractNumId w:val="5"/>
  </w:num>
  <w:num w:numId="66">
    <w:abstractNumId w:val="60"/>
  </w:num>
  <w:num w:numId="67">
    <w:abstractNumId w:val="30"/>
  </w:num>
  <w:num w:numId="68">
    <w:abstractNumId w:val="58"/>
  </w:num>
  <w:num w:numId="69">
    <w:abstractNumId w:val="42"/>
  </w:num>
  <w:num w:numId="70">
    <w:abstractNumId w:val="63"/>
  </w:num>
  <w:num w:numId="71">
    <w:abstractNumId w:val="12"/>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12C3"/>
    <w:rsid w:val="00001511"/>
    <w:rsid w:val="00003CF0"/>
    <w:rsid w:val="00010634"/>
    <w:rsid w:val="0001233E"/>
    <w:rsid w:val="00015B47"/>
    <w:rsid w:val="00016238"/>
    <w:rsid w:val="00016F89"/>
    <w:rsid w:val="000212F9"/>
    <w:rsid w:val="0002226C"/>
    <w:rsid w:val="00022CD7"/>
    <w:rsid w:val="000230C0"/>
    <w:rsid w:val="00025EDA"/>
    <w:rsid w:val="0002613C"/>
    <w:rsid w:val="000277E3"/>
    <w:rsid w:val="000316E2"/>
    <w:rsid w:val="00031BB2"/>
    <w:rsid w:val="00031DCC"/>
    <w:rsid w:val="0003213D"/>
    <w:rsid w:val="000339AA"/>
    <w:rsid w:val="00034C70"/>
    <w:rsid w:val="00035D8B"/>
    <w:rsid w:val="00036883"/>
    <w:rsid w:val="00036946"/>
    <w:rsid w:val="00037685"/>
    <w:rsid w:val="00037D8B"/>
    <w:rsid w:val="0004047F"/>
    <w:rsid w:val="000417AD"/>
    <w:rsid w:val="00041EB8"/>
    <w:rsid w:val="00044FBE"/>
    <w:rsid w:val="00045C32"/>
    <w:rsid w:val="00046846"/>
    <w:rsid w:val="00046BE3"/>
    <w:rsid w:val="0004739C"/>
    <w:rsid w:val="00050E97"/>
    <w:rsid w:val="000517F3"/>
    <w:rsid w:val="00051C17"/>
    <w:rsid w:val="0005218D"/>
    <w:rsid w:val="000554E5"/>
    <w:rsid w:val="00055E9B"/>
    <w:rsid w:val="00055F1F"/>
    <w:rsid w:val="00056617"/>
    <w:rsid w:val="00060E87"/>
    <w:rsid w:val="00070943"/>
    <w:rsid w:val="00073B84"/>
    <w:rsid w:val="00073F97"/>
    <w:rsid w:val="00074DD9"/>
    <w:rsid w:val="000821D6"/>
    <w:rsid w:val="00083939"/>
    <w:rsid w:val="000844D5"/>
    <w:rsid w:val="00085CF4"/>
    <w:rsid w:val="0008678B"/>
    <w:rsid w:val="0008781F"/>
    <w:rsid w:val="00090B5D"/>
    <w:rsid w:val="00091C0A"/>
    <w:rsid w:val="000931A4"/>
    <w:rsid w:val="00094E56"/>
    <w:rsid w:val="000967DD"/>
    <w:rsid w:val="00097D5A"/>
    <w:rsid w:val="000A0ADF"/>
    <w:rsid w:val="000A121C"/>
    <w:rsid w:val="000A16AF"/>
    <w:rsid w:val="000A1B0E"/>
    <w:rsid w:val="000A2196"/>
    <w:rsid w:val="000A58B3"/>
    <w:rsid w:val="000A5BF7"/>
    <w:rsid w:val="000A5E10"/>
    <w:rsid w:val="000A70F6"/>
    <w:rsid w:val="000A7DFD"/>
    <w:rsid w:val="000B2D72"/>
    <w:rsid w:val="000B42EC"/>
    <w:rsid w:val="000B4510"/>
    <w:rsid w:val="000B69ED"/>
    <w:rsid w:val="000B7AFA"/>
    <w:rsid w:val="000C0EEE"/>
    <w:rsid w:val="000C2BA9"/>
    <w:rsid w:val="000D06F4"/>
    <w:rsid w:val="000D0F29"/>
    <w:rsid w:val="000D1163"/>
    <w:rsid w:val="000D5481"/>
    <w:rsid w:val="000D54DA"/>
    <w:rsid w:val="000D56AB"/>
    <w:rsid w:val="000D5918"/>
    <w:rsid w:val="000D6939"/>
    <w:rsid w:val="000D7502"/>
    <w:rsid w:val="000D7A28"/>
    <w:rsid w:val="000E0355"/>
    <w:rsid w:val="000E319C"/>
    <w:rsid w:val="000E3805"/>
    <w:rsid w:val="000E3A99"/>
    <w:rsid w:val="000E3FCF"/>
    <w:rsid w:val="000E4981"/>
    <w:rsid w:val="000E4EFC"/>
    <w:rsid w:val="000E5A2B"/>
    <w:rsid w:val="000F1B18"/>
    <w:rsid w:val="000F687B"/>
    <w:rsid w:val="000F7BA7"/>
    <w:rsid w:val="001009BC"/>
    <w:rsid w:val="00101EB6"/>
    <w:rsid w:val="00103257"/>
    <w:rsid w:val="0012276F"/>
    <w:rsid w:val="00122FEB"/>
    <w:rsid w:val="001254C8"/>
    <w:rsid w:val="00127870"/>
    <w:rsid w:val="0013147E"/>
    <w:rsid w:val="00133084"/>
    <w:rsid w:val="00133A10"/>
    <w:rsid w:val="00141F91"/>
    <w:rsid w:val="00145112"/>
    <w:rsid w:val="00145FDB"/>
    <w:rsid w:val="00150028"/>
    <w:rsid w:val="00150997"/>
    <w:rsid w:val="0015246A"/>
    <w:rsid w:val="00153841"/>
    <w:rsid w:val="00153AA2"/>
    <w:rsid w:val="001540BA"/>
    <w:rsid w:val="001550ED"/>
    <w:rsid w:val="00155445"/>
    <w:rsid w:val="0015631C"/>
    <w:rsid w:val="00157228"/>
    <w:rsid w:val="00160B08"/>
    <w:rsid w:val="001611A3"/>
    <w:rsid w:val="00162966"/>
    <w:rsid w:val="001670E3"/>
    <w:rsid w:val="001675FA"/>
    <w:rsid w:val="0016793A"/>
    <w:rsid w:val="00172260"/>
    <w:rsid w:val="0017273F"/>
    <w:rsid w:val="001777AD"/>
    <w:rsid w:val="001809FA"/>
    <w:rsid w:val="001855F8"/>
    <w:rsid w:val="00186EA4"/>
    <w:rsid w:val="001904AA"/>
    <w:rsid w:val="001917A9"/>
    <w:rsid w:val="00193CAC"/>
    <w:rsid w:val="00194084"/>
    <w:rsid w:val="00195002"/>
    <w:rsid w:val="00197827"/>
    <w:rsid w:val="001A020D"/>
    <w:rsid w:val="001A463C"/>
    <w:rsid w:val="001A5146"/>
    <w:rsid w:val="001A7E9A"/>
    <w:rsid w:val="001B091A"/>
    <w:rsid w:val="001B3A12"/>
    <w:rsid w:val="001B4413"/>
    <w:rsid w:val="001B4EE1"/>
    <w:rsid w:val="001B5E73"/>
    <w:rsid w:val="001B6460"/>
    <w:rsid w:val="001B73AA"/>
    <w:rsid w:val="001C066A"/>
    <w:rsid w:val="001C2341"/>
    <w:rsid w:val="001C2DF0"/>
    <w:rsid w:val="001C358B"/>
    <w:rsid w:val="001C373C"/>
    <w:rsid w:val="001C3E52"/>
    <w:rsid w:val="001C45E2"/>
    <w:rsid w:val="001C45ED"/>
    <w:rsid w:val="001C5741"/>
    <w:rsid w:val="001C5B00"/>
    <w:rsid w:val="001C64B1"/>
    <w:rsid w:val="001D169B"/>
    <w:rsid w:val="001D5D7D"/>
    <w:rsid w:val="001D7B2B"/>
    <w:rsid w:val="001D7E48"/>
    <w:rsid w:val="001E06EE"/>
    <w:rsid w:val="001E26F0"/>
    <w:rsid w:val="001E3F57"/>
    <w:rsid w:val="001E41AC"/>
    <w:rsid w:val="001F225C"/>
    <w:rsid w:val="001F5F2E"/>
    <w:rsid w:val="001F5F9B"/>
    <w:rsid w:val="001F7DB0"/>
    <w:rsid w:val="00200A79"/>
    <w:rsid w:val="00202243"/>
    <w:rsid w:val="00204F09"/>
    <w:rsid w:val="00205EFB"/>
    <w:rsid w:val="00206D7E"/>
    <w:rsid w:val="00213DAE"/>
    <w:rsid w:val="002150C4"/>
    <w:rsid w:val="002162CD"/>
    <w:rsid w:val="002205EF"/>
    <w:rsid w:val="002209E8"/>
    <w:rsid w:val="0022271B"/>
    <w:rsid w:val="00223F99"/>
    <w:rsid w:val="00226157"/>
    <w:rsid w:val="00226B44"/>
    <w:rsid w:val="00233A88"/>
    <w:rsid w:val="0024013F"/>
    <w:rsid w:val="002407AD"/>
    <w:rsid w:val="00241F6D"/>
    <w:rsid w:val="002422AA"/>
    <w:rsid w:val="00242F9A"/>
    <w:rsid w:val="00243E25"/>
    <w:rsid w:val="0024404A"/>
    <w:rsid w:val="00245082"/>
    <w:rsid w:val="0025022A"/>
    <w:rsid w:val="00254A18"/>
    <w:rsid w:val="00254B2C"/>
    <w:rsid w:val="0025666D"/>
    <w:rsid w:val="00261A99"/>
    <w:rsid w:val="00263F0E"/>
    <w:rsid w:val="002715D5"/>
    <w:rsid w:val="0027179E"/>
    <w:rsid w:val="002722B6"/>
    <w:rsid w:val="00272339"/>
    <w:rsid w:val="00277E61"/>
    <w:rsid w:val="00277E90"/>
    <w:rsid w:val="002829CA"/>
    <w:rsid w:val="00282F7E"/>
    <w:rsid w:val="00284B78"/>
    <w:rsid w:val="00284C7D"/>
    <w:rsid w:val="002863FE"/>
    <w:rsid w:val="00286C52"/>
    <w:rsid w:val="00287127"/>
    <w:rsid w:val="00294FC4"/>
    <w:rsid w:val="00295CA3"/>
    <w:rsid w:val="002978DE"/>
    <w:rsid w:val="002A0889"/>
    <w:rsid w:val="002A311B"/>
    <w:rsid w:val="002A4006"/>
    <w:rsid w:val="002A4A43"/>
    <w:rsid w:val="002A554A"/>
    <w:rsid w:val="002A68CA"/>
    <w:rsid w:val="002A70D9"/>
    <w:rsid w:val="002A79E0"/>
    <w:rsid w:val="002B3637"/>
    <w:rsid w:val="002B3B40"/>
    <w:rsid w:val="002B4FE3"/>
    <w:rsid w:val="002B7EE7"/>
    <w:rsid w:val="002C01B3"/>
    <w:rsid w:val="002C19D9"/>
    <w:rsid w:val="002C388E"/>
    <w:rsid w:val="002C5A69"/>
    <w:rsid w:val="002D1FBE"/>
    <w:rsid w:val="002D30C0"/>
    <w:rsid w:val="002D41D3"/>
    <w:rsid w:val="002D5B40"/>
    <w:rsid w:val="002D5EF6"/>
    <w:rsid w:val="002E06AB"/>
    <w:rsid w:val="002E23FF"/>
    <w:rsid w:val="002E2764"/>
    <w:rsid w:val="002E2A47"/>
    <w:rsid w:val="002E3D4F"/>
    <w:rsid w:val="002E469C"/>
    <w:rsid w:val="002E7C44"/>
    <w:rsid w:val="002F0CC8"/>
    <w:rsid w:val="002F2782"/>
    <w:rsid w:val="00300301"/>
    <w:rsid w:val="00300F90"/>
    <w:rsid w:val="0030128D"/>
    <w:rsid w:val="0030131A"/>
    <w:rsid w:val="00301E85"/>
    <w:rsid w:val="003065E3"/>
    <w:rsid w:val="003106D0"/>
    <w:rsid w:val="00312C61"/>
    <w:rsid w:val="003143FE"/>
    <w:rsid w:val="00314617"/>
    <w:rsid w:val="00314BCF"/>
    <w:rsid w:val="00315441"/>
    <w:rsid w:val="00317EFB"/>
    <w:rsid w:val="00321F9A"/>
    <w:rsid w:val="0032341E"/>
    <w:rsid w:val="00323DDE"/>
    <w:rsid w:val="003249D4"/>
    <w:rsid w:val="0032503F"/>
    <w:rsid w:val="00325C15"/>
    <w:rsid w:val="00326212"/>
    <w:rsid w:val="00332C68"/>
    <w:rsid w:val="00337AB0"/>
    <w:rsid w:val="0034372F"/>
    <w:rsid w:val="00343DC6"/>
    <w:rsid w:val="0035059D"/>
    <w:rsid w:val="00350D12"/>
    <w:rsid w:val="00351A3E"/>
    <w:rsid w:val="0035294C"/>
    <w:rsid w:val="0035324D"/>
    <w:rsid w:val="00356411"/>
    <w:rsid w:val="00357C66"/>
    <w:rsid w:val="00357CB0"/>
    <w:rsid w:val="00361578"/>
    <w:rsid w:val="00361643"/>
    <w:rsid w:val="00363C60"/>
    <w:rsid w:val="003641F8"/>
    <w:rsid w:val="00371357"/>
    <w:rsid w:val="00373A11"/>
    <w:rsid w:val="00373EDB"/>
    <w:rsid w:val="00374C65"/>
    <w:rsid w:val="00374E09"/>
    <w:rsid w:val="0037505B"/>
    <w:rsid w:val="003752C7"/>
    <w:rsid w:val="003835B2"/>
    <w:rsid w:val="003847B2"/>
    <w:rsid w:val="00384BE0"/>
    <w:rsid w:val="003870ED"/>
    <w:rsid w:val="0039125A"/>
    <w:rsid w:val="003920FE"/>
    <w:rsid w:val="0039342E"/>
    <w:rsid w:val="00395CBC"/>
    <w:rsid w:val="003964B8"/>
    <w:rsid w:val="003979F2"/>
    <w:rsid w:val="00397F38"/>
    <w:rsid w:val="003A3038"/>
    <w:rsid w:val="003A72A2"/>
    <w:rsid w:val="003B10D7"/>
    <w:rsid w:val="003B75D6"/>
    <w:rsid w:val="003B76F4"/>
    <w:rsid w:val="003C0E96"/>
    <w:rsid w:val="003C1723"/>
    <w:rsid w:val="003C298A"/>
    <w:rsid w:val="003C36DD"/>
    <w:rsid w:val="003C409C"/>
    <w:rsid w:val="003C47C4"/>
    <w:rsid w:val="003C793F"/>
    <w:rsid w:val="003D0D82"/>
    <w:rsid w:val="003D3150"/>
    <w:rsid w:val="003D6550"/>
    <w:rsid w:val="003D7DAC"/>
    <w:rsid w:val="003E0C78"/>
    <w:rsid w:val="003E44D5"/>
    <w:rsid w:val="003E51DD"/>
    <w:rsid w:val="003E6ECF"/>
    <w:rsid w:val="003E7B30"/>
    <w:rsid w:val="003F0D3B"/>
    <w:rsid w:val="003F25ED"/>
    <w:rsid w:val="003F30FB"/>
    <w:rsid w:val="003F3FE5"/>
    <w:rsid w:val="003F45B4"/>
    <w:rsid w:val="003F4813"/>
    <w:rsid w:val="003F4DD9"/>
    <w:rsid w:val="003F4F79"/>
    <w:rsid w:val="003F55D6"/>
    <w:rsid w:val="003F5DA5"/>
    <w:rsid w:val="003F5DA8"/>
    <w:rsid w:val="00403034"/>
    <w:rsid w:val="0040586B"/>
    <w:rsid w:val="0041032F"/>
    <w:rsid w:val="00411042"/>
    <w:rsid w:val="004121D7"/>
    <w:rsid w:val="00412DDF"/>
    <w:rsid w:val="00414003"/>
    <w:rsid w:val="004152FE"/>
    <w:rsid w:val="00416476"/>
    <w:rsid w:val="00421DBF"/>
    <w:rsid w:val="00424FD2"/>
    <w:rsid w:val="00427E26"/>
    <w:rsid w:val="0043249E"/>
    <w:rsid w:val="00433AEC"/>
    <w:rsid w:val="00436091"/>
    <w:rsid w:val="00436E61"/>
    <w:rsid w:val="0044159C"/>
    <w:rsid w:val="004442D4"/>
    <w:rsid w:val="004447A8"/>
    <w:rsid w:val="00446EA4"/>
    <w:rsid w:val="00447A51"/>
    <w:rsid w:val="0045394A"/>
    <w:rsid w:val="00453A75"/>
    <w:rsid w:val="00453FBB"/>
    <w:rsid w:val="00456276"/>
    <w:rsid w:val="004563BF"/>
    <w:rsid w:val="004578FB"/>
    <w:rsid w:val="00457E13"/>
    <w:rsid w:val="00461F26"/>
    <w:rsid w:val="00462038"/>
    <w:rsid w:val="004637FF"/>
    <w:rsid w:val="00463EAF"/>
    <w:rsid w:val="00463FAF"/>
    <w:rsid w:val="00465722"/>
    <w:rsid w:val="00466792"/>
    <w:rsid w:val="00466959"/>
    <w:rsid w:val="00471766"/>
    <w:rsid w:val="004739E9"/>
    <w:rsid w:val="00477507"/>
    <w:rsid w:val="004803EB"/>
    <w:rsid w:val="00480DC7"/>
    <w:rsid w:val="004823D6"/>
    <w:rsid w:val="0048268E"/>
    <w:rsid w:val="00484BC8"/>
    <w:rsid w:val="00484CD7"/>
    <w:rsid w:val="004863A6"/>
    <w:rsid w:val="0048673C"/>
    <w:rsid w:val="004879E3"/>
    <w:rsid w:val="0049033B"/>
    <w:rsid w:val="00490AD2"/>
    <w:rsid w:val="00491AAC"/>
    <w:rsid w:val="00495360"/>
    <w:rsid w:val="00495CD5"/>
    <w:rsid w:val="00497007"/>
    <w:rsid w:val="00497C6C"/>
    <w:rsid w:val="00497CCF"/>
    <w:rsid w:val="004A2C5C"/>
    <w:rsid w:val="004A629A"/>
    <w:rsid w:val="004A760E"/>
    <w:rsid w:val="004B019F"/>
    <w:rsid w:val="004B0E66"/>
    <w:rsid w:val="004B2488"/>
    <w:rsid w:val="004B25A9"/>
    <w:rsid w:val="004B2A66"/>
    <w:rsid w:val="004B5519"/>
    <w:rsid w:val="004B60BA"/>
    <w:rsid w:val="004B77B2"/>
    <w:rsid w:val="004C0C29"/>
    <w:rsid w:val="004C400C"/>
    <w:rsid w:val="004C442C"/>
    <w:rsid w:val="004C5538"/>
    <w:rsid w:val="004C57E6"/>
    <w:rsid w:val="004D06AE"/>
    <w:rsid w:val="004D0DA4"/>
    <w:rsid w:val="004D135C"/>
    <w:rsid w:val="004D2EE0"/>
    <w:rsid w:val="004D36B3"/>
    <w:rsid w:val="004D43CB"/>
    <w:rsid w:val="004D4655"/>
    <w:rsid w:val="004E018A"/>
    <w:rsid w:val="004E055F"/>
    <w:rsid w:val="004E0932"/>
    <w:rsid w:val="004E1C33"/>
    <w:rsid w:val="004E31A6"/>
    <w:rsid w:val="004E3D97"/>
    <w:rsid w:val="004E688B"/>
    <w:rsid w:val="004F262B"/>
    <w:rsid w:val="004F2EB5"/>
    <w:rsid w:val="004F4457"/>
    <w:rsid w:val="004F66E4"/>
    <w:rsid w:val="004F6DC0"/>
    <w:rsid w:val="004F7680"/>
    <w:rsid w:val="005005E7"/>
    <w:rsid w:val="00500A64"/>
    <w:rsid w:val="00501AB8"/>
    <w:rsid w:val="00502CA6"/>
    <w:rsid w:val="00504ABC"/>
    <w:rsid w:val="00506441"/>
    <w:rsid w:val="00506E3B"/>
    <w:rsid w:val="00507A37"/>
    <w:rsid w:val="00511113"/>
    <w:rsid w:val="005146FC"/>
    <w:rsid w:val="005177D7"/>
    <w:rsid w:val="0052501E"/>
    <w:rsid w:val="00526DDB"/>
    <w:rsid w:val="005314A7"/>
    <w:rsid w:val="00533777"/>
    <w:rsid w:val="00533952"/>
    <w:rsid w:val="005342AF"/>
    <w:rsid w:val="00535E0D"/>
    <w:rsid w:val="00537A5A"/>
    <w:rsid w:val="00537AF5"/>
    <w:rsid w:val="00537B94"/>
    <w:rsid w:val="00537D1E"/>
    <w:rsid w:val="00537EFE"/>
    <w:rsid w:val="005415B5"/>
    <w:rsid w:val="00542647"/>
    <w:rsid w:val="00544090"/>
    <w:rsid w:val="00544789"/>
    <w:rsid w:val="00546DE8"/>
    <w:rsid w:val="00552471"/>
    <w:rsid w:val="00552A42"/>
    <w:rsid w:val="00553E80"/>
    <w:rsid w:val="00555035"/>
    <w:rsid w:val="005554D7"/>
    <w:rsid w:val="00555DE1"/>
    <w:rsid w:val="005578DD"/>
    <w:rsid w:val="005579EE"/>
    <w:rsid w:val="00560DF9"/>
    <w:rsid w:val="00560E1A"/>
    <w:rsid w:val="0056233F"/>
    <w:rsid w:val="0056494C"/>
    <w:rsid w:val="005663C8"/>
    <w:rsid w:val="00580FCB"/>
    <w:rsid w:val="005812F8"/>
    <w:rsid w:val="00583736"/>
    <w:rsid w:val="005850B7"/>
    <w:rsid w:val="00585FCF"/>
    <w:rsid w:val="00587668"/>
    <w:rsid w:val="00592B41"/>
    <w:rsid w:val="0059305D"/>
    <w:rsid w:val="005933C5"/>
    <w:rsid w:val="005945BB"/>
    <w:rsid w:val="005954C8"/>
    <w:rsid w:val="005957EE"/>
    <w:rsid w:val="005962B8"/>
    <w:rsid w:val="00596CC0"/>
    <w:rsid w:val="00597D3B"/>
    <w:rsid w:val="005A1126"/>
    <w:rsid w:val="005A18B9"/>
    <w:rsid w:val="005A19CE"/>
    <w:rsid w:val="005A2ACF"/>
    <w:rsid w:val="005A4592"/>
    <w:rsid w:val="005A6A0F"/>
    <w:rsid w:val="005A7A41"/>
    <w:rsid w:val="005A7EC0"/>
    <w:rsid w:val="005B599C"/>
    <w:rsid w:val="005B72B1"/>
    <w:rsid w:val="005C08EE"/>
    <w:rsid w:val="005C3B21"/>
    <w:rsid w:val="005C4DD5"/>
    <w:rsid w:val="005C7B75"/>
    <w:rsid w:val="005D6EDC"/>
    <w:rsid w:val="005D72FD"/>
    <w:rsid w:val="005D793E"/>
    <w:rsid w:val="005D7FFD"/>
    <w:rsid w:val="005E2D5C"/>
    <w:rsid w:val="005E3B43"/>
    <w:rsid w:val="005E451D"/>
    <w:rsid w:val="005E4667"/>
    <w:rsid w:val="005E46B9"/>
    <w:rsid w:val="005E5109"/>
    <w:rsid w:val="005E6115"/>
    <w:rsid w:val="005E7F67"/>
    <w:rsid w:val="005F10D1"/>
    <w:rsid w:val="005F324C"/>
    <w:rsid w:val="005F39E3"/>
    <w:rsid w:val="005F631D"/>
    <w:rsid w:val="00600C3B"/>
    <w:rsid w:val="00601516"/>
    <w:rsid w:val="0060240B"/>
    <w:rsid w:val="006025DD"/>
    <w:rsid w:val="006028F9"/>
    <w:rsid w:val="00602F24"/>
    <w:rsid w:val="0060473A"/>
    <w:rsid w:val="00604F95"/>
    <w:rsid w:val="00606F4F"/>
    <w:rsid w:val="00607DC2"/>
    <w:rsid w:val="00610343"/>
    <w:rsid w:val="006106B1"/>
    <w:rsid w:val="00610F2D"/>
    <w:rsid w:val="00611D98"/>
    <w:rsid w:val="00613505"/>
    <w:rsid w:val="006233CC"/>
    <w:rsid w:val="0062346C"/>
    <w:rsid w:val="00623F16"/>
    <w:rsid w:val="00624EBE"/>
    <w:rsid w:val="00624EE9"/>
    <w:rsid w:val="00625BEC"/>
    <w:rsid w:val="006263DC"/>
    <w:rsid w:val="0062645A"/>
    <w:rsid w:val="00630102"/>
    <w:rsid w:val="00632B66"/>
    <w:rsid w:val="00634125"/>
    <w:rsid w:val="00635A20"/>
    <w:rsid w:val="00636A01"/>
    <w:rsid w:val="006371E9"/>
    <w:rsid w:val="00637CFF"/>
    <w:rsid w:val="00640EAB"/>
    <w:rsid w:val="00640FC5"/>
    <w:rsid w:val="00641048"/>
    <w:rsid w:val="00641202"/>
    <w:rsid w:val="00642F02"/>
    <w:rsid w:val="00643957"/>
    <w:rsid w:val="0064565F"/>
    <w:rsid w:val="0064789F"/>
    <w:rsid w:val="00651CE7"/>
    <w:rsid w:val="00652740"/>
    <w:rsid w:val="0065388E"/>
    <w:rsid w:val="00654D4B"/>
    <w:rsid w:val="006612FD"/>
    <w:rsid w:val="006636F4"/>
    <w:rsid w:val="00664C29"/>
    <w:rsid w:val="00670975"/>
    <w:rsid w:val="00671332"/>
    <w:rsid w:val="00671682"/>
    <w:rsid w:val="00671F8B"/>
    <w:rsid w:val="006759CA"/>
    <w:rsid w:val="00675A35"/>
    <w:rsid w:val="00677890"/>
    <w:rsid w:val="00677CBB"/>
    <w:rsid w:val="0068108A"/>
    <w:rsid w:val="0068158D"/>
    <w:rsid w:val="0068270D"/>
    <w:rsid w:val="00683989"/>
    <w:rsid w:val="00684879"/>
    <w:rsid w:val="00691813"/>
    <w:rsid w:val="006924B3"/>
    <w:rsid w:val="00692E3C"/>
    <w:rsid w:val="00693A67"/>
    <w:rsid w:val="00694B03"/>
    <w:rsid w:val="00696002"/>
    <w:rsid w:val="00697C07"/>
    <w:rsid w:val="006A165C"/>
    <w:rsid w:val="006A3399"/>
    <w:rsid w:val="006A4154"/>
    <w:rsid w:val="006A4AF9"/>
    <w:rsid w:val="006B0FE0"/>
    <w:rsid w:val="006B3019"/>
    <w:rsid w:val="006B4E7A"/>
    <w:rsid w:val="006B5D92"/>
    <w:rsid w:val="006B5DD2"/>
    <w:rsid w:val="006B61C5"/>
    <w:rsid w:val="006C0AF3"/>
    <w:rsid w:val="006C1D0D"/>
    <w:rsid w:val="006C447C"/>
    <w:rsid w:val="006C5888"/>
    <w:rsid w:val="006C5D0A"/>
    <w:rsid w:val="006C6558"/>
    <w:rsid w:val="006D02B7"/>
    <w:rsid w:val="006D02E5"/>
    <w:rsid w:val="006D0C90"/>
    <w:rsid w:val="006D467B"/>
    <w:rsid w:val="006D46C5"/>
    <w:rsid w:val="006D4AF5"/>
    <w:rsid w:val="006D58F0"/>
    <w:rsid w:val="006D69AA"/>
    <w:rsid w:val="006E0D34"/>
    <w:rsid w:val="006E189F"/>
    <w:rsid w:val="006E1FA4"/>
    <w:rsid w:val="006E21FE"/>
    <w:rsid w:val="006E66A4"/>
    <w:rsid w:val="006E68B5"/>
    <w:rsid w:val="006E7E3B"/>
    <w:rsid w:val="006F1B1F"/>
    <w:rsid w:val="006F2389"/>
    <w:rsid w:val="006F2D04"/>
    <w:rsid w:val="006F3D4B"/>
    <w:rsid w:val="006F4AF5"/>
    <w:rsid w:val="007041DA"/>
    <w:rsid w:val="00704EB4"/>
    <w:rsid w:val="00705469"/>
    <w:rsid w:val="00710529"/>
    <w:rsid w:val="00710776"/>
    <w:rsid w:val="0071106E"/>
    <w:rsid w:val="007143BF"/>
    <w:rsid w:val="0072062B"/>
    <w:rsid w:val="00723D7C"/>
    <w:rsid w:val="00725C89"/>
    <w:rsid w:val="007268E6"/>
    <w:rsid w:val="00727976"/>
    <w:rsid w:val="00731E42"/>
    <w:rsid w:val="00733BEC"/>
    <w:rsid w:val="007370A4"/>
    <w:rsid w:val="00737499"/>
    <w:rsid w:val="00737D21"/>
    <w:rsid w:val="00741FB7"/>
    <w:rsid w:val="00742C73"/>
    <w:rsid w:val="007431B9"/>
    <w:rsid w:val="00743C62"/>
    <w:rsid w:val="00744303"/>
    <w:rsid w:val="00744F7F"/>
    <w:rsid w:val="007451D6"/>
    <w:rsid w:val="00745C33"/>
    <w:rsid w:val="0074602B"/>
    <w:rsid w:val="00746A11"/>
    <w:rsid w:val="00751977"/>
    <w:rsid w:val="007519D3"/>
    <w:rsid w:val="0075286C"/>
    <w:rsid w:val="00752C89"/>
    <w:rsid w:val="00753268"/>
    <w:rsid w:val="007532C5"/>
    <w:rsid w:val="00753389"/>
    <w:rsid w:val="0075429E"/>
    <w:rsid w:val="007548C0"/>
    <w:rsid w:val="00756353"/>
    <w:rsid w:val="0076106E"/>
    <w:rsid w:val="0076196A"/>
    <w:rsid w:val="00764626"/>
    <w:rsid w:val="007670CB"/>
    <w:rsid w:val="00767BA9"/>
    <w:rsid w:val="00771392"/>
    <w:rsid w:val="00772D4A"/>
    <w:rsid w:val="007736F3"/>
    <w:rsid w:val="00773D79"/>
    <w:rsid w:val="007745D2"/>
    <w:rsid w:val="007753D8"/>
    <w:rsid w:val="00776790"/>
    <w:rsid w:val="007769D3"/>
    <w:rsid w:val="00776D1C"/>
    <w:rsid w:val="00782417"/>
    <w:rsid w:val="00790321"/>
    <w:rsid w:val="00791469"/>
    <w:rsid w:val="00791AC3"/>
    <w:rsid w:val="007941F1"/>
    <w:rsid w:val="00796E8D"/>
    <w:rsid w:val="007A1308"/>
    <w:rsid w:val="007A4857"/>
    <w:rsid w:val="007A5491"/>
    <w:rsid w:val="007B12D4"/>
    <w:rsid w:val="007B23DA"/>
    <w:rsid w:val="007B4F20"/>
    <w:rsid w:val="007B5808"/>
    <w:rsid w:val="007C0BF3"/>
    <w:rsid w:val="007C0DD9"/>
    <w:rsid w:val="007C0F8A"/>
    <w:rsid w:val="007C1302"/>
    <w:rsid w:val="007C462F"/>
    <w:rsid w:val="007C6715"/>
    <w:rsid w:val="007D00C2"/>
    <w:rsid w:val="007D295A"/>
    <w:rsid w:val="007D5218"/>
    <w:rsid w:val="007D5CE7"/>
    <w:rsid w:val="007D767F"/>
    <w:rsid w:val="007D7AEA"/>
    <w:rsid w:val="007E1203"/>
    <w:rsid w:val="007E1249"/>
    <w:rsid w:val="007E1459"/>
    <w:rsid w:val="007E1E2E"/>
    <w:rsid w:val="007E32B0"/>
    <w:rsid w:val="007E3A07"/>
    <w:rsid w:val="007E4825"/>
    <w:rsid w:val="007F0C6C"/>
    <w:rsid w:val="007F2203"/>
    <w:rsid w:val="007F3C3C"/>
    <w:rsid w:val="007F4041"/>
    <w:rsid w:val="007F4129"/>
    <w:rsid w:val="007F583E"/>
    <w:rsid w:val="007F6892"/>
    <w:rsid w:val="007F6DD7"/>
    <w:rsid w:val="007F739C"/>
    <w:rsid w:val="00800836"/>
    <w:rsid w:val="00800A1A"/>
    <w:rsid w:val="00801BFE"/>
    <w:rsid w:val="0080317D"/>
    <w:rsid w:val="00803F29"/>
    <w:rsid w:val="008053E0"/>
    <w:rsid w:val="00805AE8"/>
    <w:rsid w:val="00806AE4"/>
    <w:rsid w:val="00811FE7"/>
    <w:rsid w:val="00814E0F"/>
    <w:rsid w:val="00815631"/>
    <w:rsid w:val="00816DFD"/>
    <w:rsid w:val="00821483"/>
    <w:rsid w:val="0082550B"/>
    <w:rsid w:val="0082697B"/>
    <w:rsid w:val="008274C4"/>
    <w:rsid w:val="00831DBA"/>
    <w:rsid w:val="0083211D"/>
    <w:rsid w:val="008329A6"/>
    <w:rsid w:val="008335D2"/>
    <w:rsid w:val="00834DE2"/>
    <w:rsid w:val="00835BB6"/>
    <w:rsid w:val="00835F4E"/>
    <w:rsid w:val="00836603"/>
    <w:rsid w:val="00840B0A"/>
    <w:rsid w:val="00842202"/>
    <w:rsid w:val="00842BE0"/>
    <w:rsid w:val="00844269"/>
    <w:rsid w:val="00844D62"/>
    <w:rsid w:val="0084658D"/>
    <w:rsid w:val="00846B60"/>
    <w:rsid w:val="00846E33"/>
    <w:rsid w:val="00853C87"/>
    <w:rsid w:val="00853FC5"/>
    <w:rsid w:val="00854169"/>
    <w:rsid w:val="00854BE7"/>
    <w:rsid w:val="008564E3"/>
    <w:rsid w:val="00857721"/>
    <w:rsid w:val="0086308B"/>
    <w:rsid w:val="0086653A"/>
    <w:rsid w:val="00866E5A"/>
    <w:rsid w:val="00866F8D"/>
    <w:rsid w:val="00871BF3"/>
    <w:rsid w:val="008720EC"/>
    <w:rsid w:val="008724BC"/>
    <w:rsid w:val="008726DE"/>
    <w:rsid w:val="008729E7"/>
    <w:rsid w:val="00877438"/>
    <w:rsid w:val="008806CA"/>
    <w:rsid w:val="00880AD3"/>
    <w:rsid w:val="00881F21"/>
    <w:rsid w:val="00884BA0"/>
    <w:rsid w:val="008866C3"/>
    <w:rsid w:val="00887D04"/>
    <w:rsid w:val="00890579"/>
    <w:rsid w:val="00890906"/>
    <w:rsid w:val="008915D0"/>
    <w:rsid w:val="00891CEB"/>
    <w:rsid w:val="0089391A"/>
    <w:rsid w:val="0089733B"/>
    <w:rsid w:val="008A0FF7"/>
    <w:rsid w:val="008A19CB"/>
    <w:rsid w:val="008A2B3F"/>
    <w:rsid w:val="008A3203"/>
    <w:rsid w:val="008A3FCC"/>
    <w:rsid w:val="008A41FB"/>
    <w:rsid w:val="008A44BE"/>
    <w:rsid w:val="008A4FAC"/>
    <w:rsid w:val="008A74CC"/>
    <w:rsid w:val="008A7B12"/>
    <w:rsid w:val="008B0130"/>
    <w:rsid w:val="008B035E"/>
    <w:rsid w:val="008B0426"/>
    <w:rsid w:val="008B114A"/>
    <w:rsid w:val="008B2F3B"/>
    <w:rsid w:val="008B359E"/>
    <w:rsid w:val="008B43FC"/>
    <w:rsid w:val="008B5173"/>
    <w:rsid w:val="008B52C6"/>
    <w:rsid w:val="008B5A1A"/>
    <w:rsid w:val="008B6061"/>
    <w:rsid w:val="008C087D"/>
    <w:rsid w:val="008C0C0B"/>
    <w:rsid w:val="008C1F7C"/>
    <w:rsid w:val="008C4013"/>
    <w:rsid w:val="008D1A70"/>
    <w:rsid w:val="008D1DFA"/>
    <w:rsid w:val="008D1F15"/>
    <w:rsid w:val="008D6F7F"/>
    <w:rsid w:val="008D76D0"/>
    <w:rsid w:val="008D7FAF"/>
    <w:rsid w:val="008E1ACD"/>
    <w:rsid w:val="008E1E47"/>
    <w:rsid w:val="008E3DA1"/>
    <w:rsid w:val="008E3F8D"/>
    <w:rsid w:val="008E437A"/>
    <w:rsid w:val="008E5BE6"/>
    <w:rsid w:val="008E6422"/>
    <w:rsid w:val="008F1063"/>
    <w:rsid w:val="008F246A"/>
    <w:rsid w:val="008F2607"/>
    <w:rsid w:val="008F27D3"/>
    <w:rsid w:val="008F50C9"/>
    <w:rsid w:val="00900091"/>
    <w:rsid w:val="0090166E"/>
    <w:rsid w:val="00903633"/>
    <w:rsid w:val="009043DE"/>
    <w:rsid w:val="00905567"/>
    <w:rsid w:val="00906957"/>
    <w:rsid w:val="009077F8"/>
    <w:rsid w:val="009104C6"/>
    <w:rsid w:val="0091148E"/>
    <w:rsid w:val="00913EA5"/>
    <w:rsid w:val="009155E3"/>
    <w:rsid w:val="009216B7"/>
    <w:rsid w:val="00922956"/>
    <w:rsid w:val="00923031"/>
    <w:rsid w:val="0092491A"/>
    <w:rsid w:val="009257AA"/>
    <w:rsid w:val="00927CBA"/>
    <w:rsid w:val="009322F3"/>
    <w:rsid w:val="009327AF"/>
    <w:rsid w:val="00933531"/>
    <w:rsid w:val="00933541"/>
    <w:rsid w:val="00934C6D"/>
    <w:rsid w:val="0093665B"/>
    <w:rsid w:val="00942919"/>
    <w:rsid w:val="009429CD"/>
    <w:rsid w:val="00942DA8"/>
    <w:rsid w:val="0094723D"/>
    <w:rsid w:val="00947AD8"/>
    <w:rsid w:val="00947DA2"/>
    <w:rsid w:val="00951661"/>
    <w:rsid w:val="009559F3"/>
    <w:rsid w:val="00957153"/>
    <w:rsid w:val="00960CC0"/>
    <w:rsid w:val="00962118"/>
    <w:rsid w:val="009639B5"/>
    <w:rsid w:val="0096415C"/>
    <w:rsid w:val="0096456E"/>
    <w:rsid w:val="00966AB9"/>
    <w:rsid w:val="00970E4E"/>
    <w:rsid w:val="00972F0E"/>
    <w:rsid w:val="0097345B"/>
    <w:rsid w:val="00974626"/>
    <w:rsid w:val="009753CC"/>
    <w:rsid w:val="00976233"/>
    <w:rsid w:val="00977305"/>
    <w:rsid w:val="00980FC1"/>
    <w:rsid w:val="00982D82"/>
    <w:rsid w:val="00983671"/>
    <w:rsid w:val="009866BE"/>
    <w:rsid w:val="00987D38"/>
    <w:rsid w:val="009901AB"/>
    <w:rsid w:val="00992ED6"/>
    <w:rsid w:val="00993652"/>
    <w:rsid w:val="00994339"/>
    <w:rsid w:val="009947CB"/>
    <w:rsid w:val="00994AD7"/>
    <w:rsid w:val="00995C57"/>
    <w:rsid w:val="009960A5"/>
    <w:rsid w:val="009A22F8"/>
    <w:rsid w:val="009A3D2F"/>
    <w:rsid w:val="009A3FE9"/>
    <w:rsid w:val="009A51ED"/>
    <w:rsid w:val="009B13CA"/>
    <w:rsid w:val="009B16EA"/>
    <w:rsid w:val="009B1F4D"/>
    <w:rsid w:val="009B47A2"/>
    <w:rsid w:val="009B4DE4"/>
    <w:rsid w:val="009C0339"/>
    <w:rsid w:val="009C1582"/>
    <w:rsid w:val="009C1D8B"/>
    <w:rsid w:val="009C61C4"/>
    <w:rsid w:val="009C6362"/>
    <w:rsid w:val="009C65D8"/>
    <w:rsid w:val="009D0104"/>
    <w:rsid w:val="009D0558"/>
    <w:rsid w:val="009D0EC5"/>
    <w:rsid w:val="009D348B"/>
    <w:rsid w:val="009D51C1"/>
    <w:rsid w:val="009D5976"/>
    <w:rsid w:val="009D6F69"/>
    <w:rsid w:val="009E005F"/>
    <w:rsid w:val="009E03F1"/>
    <w:rsid w:val="009E07BE"/>
    <w:rsid w:val="009E2AA9"/>
    <w:rsid w:val="009E39D2"/>
    <w:rsid w:val="009E3A34"/>
    <w:rsid w:val="009E43D1"/>
    <w:rsid w:val="009E4F6E"/>
    <w:rsid w:val="009E5EA2"/>
    <w:rsid w:val="009E5FA0"/>
    <w:rsid w:val="009E6A55"/>
    <w:rsid w:val="009F02E6"/>
    <w:rsid w:val="009F0CCC"/>
    <w:rsid w:val="009F2A8C"/>
    <w:rsid w:val="009F2E12"/>
    <w:rsid w:val="009F3383"/>
    <w:rsid w:val="009F3E3C"/>
    <w:rsid w:val="009F4C5B"/>
    <w:rsid w:val="009F5050"/>
    <w:rsid w:val="009F568E"/>
    <w:rsid w:val="009F5F4C"/>
    <w:rsid w:val="009F7B22"/>
    <w:rsid w:val="00A00040"/>
    <w:rsid w:val="00A0270D"/>
    <w:rsid w:val="00A037E0"/>
    <w:rsid w:val="00A05155"/>
    <w:rsid w:val="00A05BF0"/>
    <w:rsid w:val="00A061B1"/>
    <w:rsid w:val="00A06E7B"/>
    <w:rsid w:val="00A06FE1"/>
    <w:rsid w:val="00A106AE"/>
    <w:rsid w:val="00A1091C"/>
    <w:rsid w:val="00A113A3"/>
    <w:rsid w:val="00A121ED"/>
    <w:rsid w:val="00A1557A"/>
    <w:rsid w:val="00A214A4"/>
    <w:rsid w:val="00A215AF"/>
    <w:rsid w:val="00A22485"/>
    <w:rsid w:val="00A233EC"/>
    <w:rsid w:val="00A26418"/>
    <w:rsid w:val="00A2732A"/>
    <w:rsid w:val="00A2747C"/>
    <w:rsid w:val="00A27A4D"/>
    <w:rsid w:val="00A30CFE"/>
    <w:rsid w:val="00A445E8"/>
    <w:rsid w:val="00A45A93"/>
    <w:rsid w:val="00A45BD0"/>
    <w:rsid w:val="00A45DF4"/>
    <w:rsid w:val="00A45F32"/>
    <w:rsid w:val="00A50869"/>
    <w:rsid w:val="00A53110"/>
    <w:rsid w:val="00A56423"/>
    <w:rsid w:val="00A57368"/>
    <w:rsid w:val="00A6765B"/>
    <w:rsid w:val="00A71050"/>
    <w:rsid w:val="00A7211E"/>
    <w:rsid w:val="00A72191"/>
    <w:rsid w:val="00A7436B"/>
    <w:rsid w:val="00A7473C"/>
    <w:rsid w:val="00A7537D"/>
    <w:rsid w:val="00A7626D"/>
    <w:rsid w:val="00A81151"/>
    <w:rsid w:val="00A82BB7"/>
    <w:rsid w:val="00A8404A"/>
    <w:rsid w:val="00A872FF"/>
    <w:rsid w:val="00A87962"/>
    <w:rsid w:val="00A9314B"/>
    <w:rsid w:val="00A942C7"/>
    <w:rsid w:val="00AA0C53"/>
    <w:rsid w:val="00AA22FF"/>
    <w:rsid w:val="00AA5C75"/>
    <w:rsid w:val="00AA620E"/>
    <w:rsid w:val="00AB06B6"/>
    <w:rsid w:val="00AB08F6"/>
    <w:rsid w:val="00AB0E6C"/>
    <w:rsid w:val="00AB198C"/>
    <w:rsid w:val="00AB1D75"/>
    <w:rsid w:val="00AB707A"/>
    <w:rsid w:val="00AC3319"/>
    <w:rsid w:val="00AC5502"/>
    <w:rsid w:val="00AC5DFD"/>
    <w:rsid w:val="00AC64E3"/>
    <w:rsid w:val="00AD22A9"/>
    <w:rsid w:val="00AD231C"/>
    <w:rsid w:val="00AD2D24"/>
    <w:rsid w:val="00AD311A"/>
    <w:rsid w:val="00AD5DF2"/>
    <w:rsid w:val="00AD73E8"/>
    <w:rsid w:val="00AE1608"/>
    <w:rsid w:val="00AE21BA"/>
    <w:rsid w:val="00AE24E7"/>
    <w:rsid w:val="00AE2AF2"/>
    <w:rsid w:val="00AE466D"/>
    <w:rsid w:val="00AE4724"/>
    <w:rsid w:val="00AE6B8F"/>
    <w:rsid w:val="00AE6DB1"/>
    <w:rsid w:val="00AF1A92"/>
    <w:rsid w:val="00AF4935"/>
    <w:rsid w:val="00AF7BA1"/>
    <w:rsid w:val="00B027FD"/>
    <w:rsid w:val="00B02FB3"/>
    <w:rsid w:val="00B06604"/>
    <w:rsid w:val="00B06CBE"/>
    <w:rsid w:val="00B07328"/>
    <w:rsid w:val="00B10CB9"/>
    <w:rsid w:val="00B11822"/>
    <w:rsid w:val="00B11ECC"/>
    <w:rsid w:val="00B12CB3"/>
    <w:rsid w:val="00B14FAF"/>
    <w:rsid w:val="00B150E6"/>
    <w:rsid w:val="00B155F8"/>
    <w:rsid w:val="00B21F22"/>
    <w:rsid w:val="00B23551"/>
    <w:rsid w:val="00B275F2"/>
    <w:rsid w:val="00B2765C"/>
    <w:rsid w:val="00B31443"/>
    <w:rsid w:val="00B33A64"/>
    <w:rsid w:val="00B346D1"/>
    <w:rsid w:val="00B405C6"/>
    <w:rsid w:val="00B419D1"/>
    <w:rsid w:val="00B41C84"/>
    <w:rsid w:val="00B42130"/>
    <w:rsid w:val="00B45916"/>
    <w:rsid w:val="00B45CF4"/>
    <w:rsid w:val="00B47566"/>
    <w:rsid w:val="00B51692"/>
    <w:rsid w:val="00B52246"/>
    <w:rsid w:val="00B5290C"/>
    <w:rsid w:val="00B600FF"/>
    <w:rsid w:val="00B6052E"/>
    <w:rsid w:val="00B619D8"/>
    <w:rsid w:val="00B6303E"/>
    <w:rsid w:val="00B633E9"/>
    <w:rsid w:val="00B6594C"/>
    <w:rsid w:val="00B66937"/>
    <w:rsid w:val="00B67BCE"/>
    <w:rsid w:val="00B67FD5"/>
    <w:rsid w:val="00B76D9A"/>
    <w:rsid w:val="00B7752C"/>
    <w:rsid w:val="00B82565"/>
    <w:rsid w:val="00B83C50"/>
    <w:rsid w:val="00B83C70"/>
    <w:rsid w:val="00B867DB"/>
    <w:rsid w:val="00B8691F"/>
    <w:rsid w:val="00B87E5A"/>
    <w:rsid w:val="00B93DAE"/>
    <w:rsid w:val="00B941C0"/>
    <w:rsid w:val="00B94B59"/>
    <w:rsid w:val="00B95FCA"/>
    <w:rsid w:val="00B9749D"/>
    <w:rsid w:val="00B979D5"/>
    <w:rsid w:val="00BA0978"/>
    <w:rsid w:val="00BA0E34"/>
    <w:rsid w:val="00BA15C6"/>
    <w:rsid w:val="00BA1A48"/>
    <w:rsid w:val="00BA2618"/>
    <w:rsid w:val="00BA39AB"/>
    <w:rsid w:val="00BA5911"/>
    <w:rsid w:val="00BA6B1C"/>
    <w:rsid w:val="00BA7A8A"/>
    <w:rsid w:val="00BB086E"/>
    <w:rsid w:val="00BB2000"/>
    <w:rsid w:val="00BB3D68"/>
    <w:rsid w:val="00BB42A5"/>
    <w:rsid w:val="00BB7265"/>
    <w:rsid w:val="00BC1005"/>
    <w:rsid w:val="00BC1686"/>
    <w:rsid w:val="00BC16C3"/>
    <w:rsid w:val="00BC3FE3"/>
    <w:rsid w:val="00BC5723"/>
    <w:rsid w:val="00BC58B3"/>
    <w:rsid w:val="00BC68F1"/>
    <w:rsid w:val="00BD2028"/>
    <w:rsid w:val="00BD384E"/>
    <w:rsid w:val="00BD5B4C"/>
    <w:rsid w:val="00BD7F54"/>
    <w:rsid w:val="00BE0B45"/>
    <w:rsid w:val="00BE3BA0"/>
    <w:rsid w:val="00BE4230"/>
    <w:rsid w:val="00BE5F6A"/>
    <w:rsid w:val="00BE69C1"/>
    <w:rsid w:val="00BF0F24"/>
    <w:rsid w:val="00BF4350"/>
    <w:rsid w:val="00BF4C3E"/>
    <w:rsid w:val="00BF58EE"/>
    <w:rsid w:val="00BF666D"/>
    <w:rsid w:val="00C02BAB"/>
    <w:rsid w:val="00C03D29"/>
    <w:rsid w:val="00C05DD8"/>
    <w:rsid w:val="00C119BD"/>
    <w:rsid w:val="00C12145"/>
    <w:rsid w:val="00C135CB"/>
    <w:rsid w:val="00C13798"/>
    <w:rsid w:val="00C139AC"/>
    <w:rsid w:val="00C17EDC"/>
    <w:rsid w:val="00C2219A"/>
    <w:rsid w:val="00C2481A"/>
    <w:rsid w:val="00C24FFC"/>
    <w:rsid w:val="00C3022F"/>
    <w:rsid w:val="00C40755"/>
    <w:rsid w:val="00C40801"/>
    <w:rsid w:val="00C409FD"/>
    <w:rsid w:val="00C40A41"/>
    <w:rsid w:val="00C4278F"/>
    <w:rsid w:val="00C427DB"/>
    <w:rsid w:val="00C42FB2"/>
    <w:rsid w:val="00C45220"/>
    <w:rsid w:val="00C45560"/>
    <w:rsid w:val="00C47B9D"/>
    <w:rsid w:val="00C534F7"/>
    <w:rsid w:val="00C53B4D"/>
    <w:rsid w:val="00C53EE6"/>
    <w:rsid w:val="00C54479"/>
    <w:rsid w:val="00C55367"/>
    <w:rsid w:val="00C573F6"/>
    <w:rsid w:val="00C62E6B"/>
    <w:rsid w:val="00C63F37"/>
    <w:rsid w:val="00C65FF1"/>
    <w:rsid w:val="00C6714B"/>
    <w:rsid w:val="00C70145"/>
    <w:rsid w:val="00C71AF2"/>
    <w:rsid w:val="00C72AF0"/>
    <w:rsid w:val="00C756B5"/>
    <w:rsid w:val="00C832C1"/>
    <w:rsid w:val="00C83AB5"/>
    <w:rsid w:val="00C84475"/>
    <w:rsid w:val="00C86A27"/>
    <w:rsid w:val="00C924F4"/>
    <w:rsid w:val="00C931BA"/>
    <w:rsid w:val="00C935AA"/>
    <w:rsid w:val="00C97844"/>
    <w:rsid w:val="00CA24BB"/>
    <w:rsid w:val="00CA757A"/>
    <w:rsid w:val="00CB06A6"/>
    <w:rsid w:val="00CB1030"/>
    <w:rsid w:val="00CB15E4"/>
    <w:rsid w:val="00CB2687"/>
    <w:rsid w:val="00CB2BEE"/>
    <w:rsid w:val="00CB357D"/>
    <w:rsid w:val="00CB5DF3"/>
    <w:rsid w:val="00CB724C"/>
    <w:rsid w:val="00CC3ACE"/>
    <w:rsid w:val="00CC4062"/>
    <w:rsid w:val="00CC48DD"/>
    <w:rsid w:val="00CC4D2E"/>
    <w:rsid w:val="00CC4D47"/>
    <w:rsid w:val="00CC53C3"/>
    <w:rsid w:val="00CC7B4A"/>
    <w:rsid w:val="00CD087E"/>
    <w:rsid w:val="00CD08B1"/>
    <w:rsid w:val="00CD274C"/>
    <w:rsid w:val="00CD3F61"/>
    <w:rsid w:val="00CE207E"/>
    <w:rsid w:val="00CE2DB1"/>
    <w:rsid w:val="00CE3AD3"/>
    <w:rsid w:val="00CE4FEF"/>
    <w:rsid w:val="00CE5AAB"/>
    <w:rsid w:val="00CE65C4"/>
    <w:rsid w:val="00CF10A7"/>
    <w:rsid w:val="00CF23D9"/>
    <w:rsid w:val="00CF3E20"/>
    <w:rsid w:val="00CF718D"/>
    <w:rsid w:val="00CF726A"/>
    <w:rsid w:val="00CF7626"/>
    <w:rsid w:val="00D00283"/>
    <w:rsid w:val="00D017D7"/>
    <w:rsid w:val="00D0274E"/>
    <w:rsid w:val="00D032A9"/>
    <w:rsid w:val="00D07DDB"/>
    <w:rsid w:val="00D07F63"/>
    <w:rsid w:val="00D11430"/>
    <w:rsid w:val="00D136D6"/>
    <w:rsid w:val="00D14765"/>
    <w:rsid w:val="00D17097"/>
    <w:rsid w:val="00D17375"/>
    <w:rsid w:val="00D176F0"/>
    <w:rsid w:val="00D212C3"/>
    <w:rsid w:val="00D23BE6"/>
    <w:rsid w:val="00D277A4"/>
    <w:rsid w:val="00D30349"/>
    <w:rsid w:val="00D30847"/>
    <w:rsid w:val="00D30946"/>
    <w:rsid w:val="00D3101B"/>
    <w:rsid w:val="00D32501"/>
    <w:rsid w:val="00D360C9"/>
    <w:rsid w:val="00D36564"/>
    <w:rsid w:val="00D36D73"/>
    <w:rsid w:val="00D411B2"/>
    <w:rsid w:val="00D434D9"/>
    <w:rsid w:val="00D4484F"/>
    <w:rsid w:val="00D45573"/>
    <w:rsid w:val="00D45804"/>
    <w:rsid w:val="00D45CEA"/>
    <w:rsid w:val="00D45FFE"/>
    <w:rsid w:val="00D467BF"/>
    <w:rsid w:val="00D505FC"/>
    <w:rsid w:val="00D519D1"/>
    <w:rsid w:val="00D536F2"/>
    <w:rsid w:val="00D57FF7"/>
    <w:rsid w:val="00D603C4"/>
    <w:rsid w:val="00D62610"/>
    <w:rsid w:val="00D62C3F"/>
    <w:rsid w:val="00D65737"/>
    <w:rsid w:val="00D65CCC"/>
    <w:rsid w:val="00D667AF"/>
    <w:rsid w:val="00D6732A"/>
    <w:rsid w:val="00D67F2E"/>
    <w:rsid w:val="00D71289"/>
    <w:rsid w:val="00D76AAB"/>
    <w:rsid w:val="00D76F71"/>
    <w:rsid w:val="00D80646"/>
    <w:rsid w:val="00D818F6"/>
    <w:rsid w:val="00D82A6F"/>
    <w:rsid w:val="00D83841"/>
    <w:rsid w:val="00D83EFB"/>
    <w:rsid w:val="00D90E83"/>
    <w:rsid w:val="00D912EE"/>
    <w:rsid w:val="00D9408F"/>
    <w:rsid w:val="00D95471"/>
    <w:rsid w:val="00D96652"/>
    <w:rsid w:val="00DA038E"/>
    <w:rsid w:val="00DA1D67"/>
    <w:rsid w:val="00DA2954"/>
    <w:rsid w:val="00DA2975"/>
    <w:rsid w:val="00DA5CD6"/>
    <w:rsid w:val="00DA76A3"/>
    <w:rsid w:val="00DB096D"/>
    <w:rsid w:val="00DB11B3"/>
    <w:rsid w:val="00DB145A"/>
    <w:rsid w:val="00DB2328"/>
    <w:rsid w:val="00DC14DB"/>
    <w:rsid w:val="00DC441B"/>
    <w:rsid w:val="00DC5BB4"/>
    <w:rsid w:val="00DC697C"/>
    <w:rsid w:val="00DC6E8A"/>
    <w:rsid w:val="00DC7166"/>
    <w:rsid w:val="00DC770D"/>
    <w:rsid w:val="00DD24FC"/>
    <w:rsid w:val="00DD2D08"/>
    <w:rsid w:val="00DD3EE5"/>
    <w:rsid w:val="00DD5C1C"/>
    <w:rsid w:val="00DD5EAE"/>
    <w:rsid w:val="00DD6D5B"/>
    <w:rsid w:val="00DD7FFD"/>
    <w:rsid w:val="00DE0F40"/>
    <w:rsid w:val="00DE32FD"/>
    <w:rsid w:val="00DE3D25"/>
    <w:rsid w:val="00DE5B89"/>
    <w:rsid w:val="00DE7CCC"/>
    <w:rsid w:val="00DF08B1"/>
    <w:rsid w:val="00DF0D03"/>
    <w:rsid w:val="00DF2034"/>
    <w:rsid w:val="00DF7C66"/>
    <w:rsid w:val="00E0093B"/>
    <w:rsid w:val="00E02626"/>
    <w:rsid w:val="00E026DC"/>
    <w:rsid w:val="00E036D1"/>
    <w:rsid w:val="00E03DC2"/>
    <w:rsid w:val="00E07294"/>
    <w:rsid w:val="00E10823"/>
    <w:rsid w:val="00E111D7"/>
    <w:rsid w:val="00E130C1"/>
    <w:rsid w:val="00E1544E"/>
    <w:rsid w:val="00E2100A"/>
    <w:rsid w:val="00E21B94"/>
    <w:rsid w:val="00E21E04"/>
    <w:rsid w:val="00E231F4"/>
    <w:rsid w:val="00E24112"/>
    <w:rsid w:val="00E252AE"/>
    <w:rsid w:val="00E25456"/>
    <w:rsid w:val="00E31504"/>
    <w:rsid w:val="00E34EC7"/>
    <w:rsid w:val="00E3508E"/>
    <w:rsid w:val="00E428C2"/>
    <w:rsid w:val="00E444E3"/>
    <w:rsid w:val="00E4467A"/>
    <w:rsid w:val="00E476CC"/>
    <w:rsid w:val="00E513C6"/>
    <w:rsid w:val="00E525E9"/>
    <w:rsid w:val="00E52C08"/>
    <w:rsid w:val="00E5680D"/>
    <w:rsid w:val="00E603F3"/>
    <w:rsid w:val="00E6537F"/>
    <w:rsid w:val="00E659B4"/>
    <w:rsid w:val="00E6615C"/>
    <w:rsid w:val="00E663F2"/>
    <w:rsid w:val="00E671C3"/>
    <w:rsid w:val="00E72C9F"/>
    <w:rsid w:val="00E73B25"/>
    <w:rsid w:val="00E76306"/>
    <w:rsid w:val="00E76711"/>
    <w:rsid w:val="00E809E4"/>
    <w:rsid w:val="00E809F3"/>
    <w:rsid w:val="00E828FA"/>
    <w:rsid w:val="00E87252"/>
    <w:rsid w:val="00E90AFF"/>
    <w:rsid w:val="00E92655"/>
    <w:rsid w:val="00E93450"/>
    <w:rsid w:val="00E96A29"/>
    <w:rsid w:val="00EA18BA"/>
    <w:rsid w:val="00EA2DB2"/>
    <w:rsid w:val="00EA6003"/>
    <w:rsid w:val="00EA67F0"/>
    <w:rsid w:val="00EA7A78"/>
    <w:rsid w:val="00EB1777"/>
    <w:rsid w:val="00EB2028"/>
    <w:rsid w:val="00EB285E"/>
    <w:rsid w:val="00EB6ACF"/>
    <w:rsid w:val="00EB7802"/>
    <w:rsid w:val="00EC0FD4"/>
    <w:rsid w:val="00EC492C"/>
    <w:rsid w:val="00ED179D"/>
    <w:rsid w:val="00ED3571"/>
    <w:rsid w:val="00ED4A9C"/>
    <w:rsid w:val="00ED6059"/>
    <w:rsid w:val="00ED61C7"/>
    <w:rsid w:val="00ED6A09"/>
    <w:rsid w:val="00EE322B"/>
    <w:rsid w:val="00EE3704"/>
    <w:rsid w:val="00EE4934"/>
    <w:rsid w:val="00EE49D9"/>
    <w:rsid w:val="00EE4F46"/>
    <w:rsid w:val="00EE6B10"/>
    <w:rsid w:val="00EE6C9A"/>
    <w:rsid w:val="00EE7D07"/>
    <w:rsid w:val="00EF1707"/>
    <w:rsid w:val="00EF185E"/>
    <w:rsid w:val="00EF1945"/>
    <w:rsid w:val="00EF21EF"/>
    <w:rsid w:val="00EF313B"/>
    <w:rsid w:val="00EF3253"/>
    <w:rsid w:val="00EF407B"/>
    <w:rsid w:val="00EF46C1"/>
    <w:rsid w:val="00F00E95"/>
    <w:rsid w:val="00F01A3E"/>
    <w:rsid w:val="00F02CBB"/>
    <w:rsid w:val="00F05DF7"/>
    <w:rsid w:val="00F05FCE"/>
    <w:rsid w:val="00F07CB9"/>
    <w:rsid w:val="00F11275"/>
    <w:rsid w:val="00F151AD"/>
    <w:rsid w:val="00F168B3"/>
    <w:rsid w:val="00F17322"/>
    <w:rsid w:val="00F17CC2"/>
    <w:rsid w:val="00F22ECC"/>
    <w:rsid w:val="00F23391"/>
    <w:rsid w:val="00F2381A"/>
    <w:rsid w:val="00F243B5"/>
    <w:rsid w:val="00F30191"/>
    <w:rsid w:val="00F32908"/>
    <w:rsid w:val="00F32C0B"/>
    <w:rsid w:val="00F342E2"/>
    <w:rsid w:val="00F3463F"/>
    <w:rsid w:val="00F34BC3"/>
    <w:rsid w:val="00F379A0"/>
    <w:rsid w:val="00F40558"/>
    <w:rsid w:val="00F416AF"/>
    <w:rsid w:val="00F420F0"/>
    <w:rsid w:val="00F42F29"/>
    <w:rsid w:val="00F446E4"/>
    <w:rsid w:val="00F44B4D"/>
    <w:rsid w:val="00F453B9"/>
    <w:rsid w:val="00F45DB5"/>
    <w:rsid w:val="00F4622C"/>
    <w:rsid w:val="00F47923"/>
    <w:rsid w:val="00F53A28"/>
    <w:rsid w:val="00F5401E"/>
    <w:rsid w:val="00F5422F"/>
    <w:rsid w:val="00F546AB"/>
    <w:rsid w:val="00F55205"/>
    <w:rsid w:val="00F55564"/>
    <w:rsid w:val="00F602AB"/>
    <w:rsid w:val="00F63903"/>
    <w:rsid w:val="00F63E31"/>
    <w:rsid w:val="00F63F21"/>
    <w:rsid w:val="00F64F5C"/>
    <w:rsid w:val="00F66310"/>
    <w:rsid w:val="00F66A8E"/>
    <w:rsid w:val="00F71978"/>
    <w:rsid w:val="00F729A6"/>
    <w:rsid w:val="00F72C31"/>
    <w:rsid w:val="00F75BF7"/>
    <w:rsid w:val="00F768B7"/>
    <w:rsid w:val="00F7699F"/>
    <w:rsid w:val="00F775A6"/>
    <w:rsid w:val="00F8161E"/>
    <w:rsid w:val="00F83FE6"/>
    <w:rsid w:val="00F860CC"/>
    <w:rsid w:val="00F951C2"/>
    <w:rsid w:val="00F96AEC"/>
    <w:rsid w:val="00FA28B1"/>
    <w:rsid w:val="00FA293C"/>
    <w:rsid w:val="00FA35AF"/>
    <w:rsid w:val="00FA5B17"/>
    <w:rsid w:val="00FA75C8"/>
    <w:rsid w:val="00FA7AC2"/>
    <w:rsid w:val="00FA7CDD"/>
    <w:rsid w:val="00FB111E"/>
    <w:rsid w:val="00FB5054"/>
    <w:rsid w:val="00FB52E3"/>
    <w:rsid w:val="00FB5E7F"/>
    <w:rsid w:val="00FB6186"/>
    <w:rsid w:val="00FB6A97"/>
    <w:rsid w:val="00FB6EA5"/>
    <w:rsid w:val="00FB7042"/>
    <w:rsid w:val="00FC2562"/>
    <w:rsid w:val="00FC2BF1"/>
    <w:rsid w:val="00FC2DA1"/>
    <w:rsid w:val="00FC48B1"/>
    <w:rsid w:val="00FC490C"/>
    <w:rsid w:val="00FC4EB4"/>
    <w:rsid w:val="00FC5079"/>
    <w:rsid w:val="00FD205A"/>
    <w:rsid w:val="00FD2CDC"/>
    <w:rsid w:val="00FD6647"/>
    <w:rsid w:val="00FD7017"/>
    <w:rsid w:val="00FE23C0"/>
    <w:rsid w:val="00FE5FDF"/>
    <w:rsid w:val="00FE6454"/>
    <w:rsid w:val="00FE7273"/>
    <w:rsid w:val="00FE74A9"/>
    <w:rsid w:val="00FF14F5"/>
    <w:rsid w:val="00FF1D88"/>
    <w:rsid w:val="00FF22C3"/>
    <w:rsid w:val="00FF27DB"/>
    <w:rsid w:val="00FF5E44"/>
    <w:rsid w:val="00FF6FE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23CCB"/>
  <w15:chartTrackingRefBased/>
  <w15:docId w15:val="{E2027A79-AAA9-4F28-B5C4-3F58A8A7A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12C3"/>
    <w:rPr>
      <w:sz w:val="24"/>
      <w:szCs w:val="24"/>
    </w:rPr>
  </w:style>
  <w:style w:type="paragraph" w:styleId="Heading1">
    <w:name w:val="heading 1"/>
    <w:basedOn w:val="Normal"/>
    <w:next w:val="Normal"/>
    <w:qFormat/>
    <w:rsid w:val="00752C89"/>
    <w:pPr>
      <w:keepNext/>
      <w:widowControl w:val="0"/>
      <w:tabs>
        <w:tab w:val="num" w:pos="851"/>
        <w:tab w:val="num" w:pos="1569"/>
      </w:tabs>
      <w:suppressAutoHyphens/>
      <w:spacing w:before="100" w:beforeAutospacing="1" w:after="240"/>
      <w:ind w:left="578" w:hanging="578"/>
      <w:outlineLvl w:val="0"/>
    </w:pPr>
    <w:rPr>
      <w:rFonts w:eastAsia="HG Mincho Light J"/>
      <w:b/>
      <w:bCs/>
      <w:iCs/>
      <w:color w:val="000000"/>
      <w:sz w:val="28"/>
      <w:szCs w:val="28"/>
      <w:lang w:val="en-US"/>
    </w:rPr>
  </w:style>
  <w:style w:type="paragraph" w:styleId="Heading2">
    <w:name w:val="heading 2"/>
    <w:aliases w:val="Heading 2 Char Char"/>
    <w:basedOn w:val="Normal"/>
    <w:next w:val="Normal"/>
    <w:qFormat/>
    <w:rsid w:val="00752C89"/>
    <w:pPr>
      <w:keepNext/>
      <w:widowControl w:val="0"/>
      <w:tabs>
        <w:tab w:val="num" w:pos="720"/>
      </w:tabs>
      <w:suppressAutoHyphens/>
      <w:spacing w:before="100" w:beforeAutospacing="1" w:after="180"/>
      <w:ind w:left="720" w:hanging="720"/>
      <w:outlineLvl w:val="1"/>
    </w:pPr>
    <w:rPr>
      <w:rFonts w:ascii="Arial" w:eastAsia="HG Mincho Light J" w:hAnsi="Arial"/>
      <w:b/>
      <w:color w:val="000000"/>
      <w:lang w:val="en-US"/>
    </w:rPr>
  </w:style>
  <w:style w:type="paragraph" w:styleId="Heading3">
    <w:name w:val="heading 3"/>
    <w:aliases w:val="Heading 2 Char Char + Bookman Old Style,Gris - 80 %,Gauche :  2,97 ...,Címsor 3 Char"/>
    <w:basedOn w:val="Normal"/>
    <w:next w:val="Normal"/>
    <w:qFormat/>
    <w:rsid w:val="00752C89"/>
    <w:pPr>
      <w:keepNext/>
      <w:widowControl w:val="0"/>
      <w:tabs>
        <w:tab w:val="num" w:pos="1716"/>
      </w:tabs>
      <w:suppressAutoHyphens/>
      <w:spacing w:before="240" w:beforeAutospacing="1" w:after="60" w:afterAutospacing="1"/>
      <w:ind w:left="1716" w:hanging="864"/>
      <w:outlineLvl w:val="2"/>
    </w:pPr>
    <w:rPr>
      <w:rFonts w:eastAsia="HG Mincho Light J" w:cs="Arial"/>
      <w:b/>
      <w:bCs/>
      <w:i/>
      <w:color w:val="000000"/>
      <w:lang w:val="en-US"/>
    </w:rPr>
  </w:style>
  <w:style w:type="paragraph" w:styleId="Heading4">
    <w:name w:val="heading 4"/>
    <w:basedOn w:val="Normal"/>
    <w:next w:val="Normal"/>
    <w:link w:val="Heading4Char"/>
    <w:semiHidden/>
    <w:unhideWhenUsed/>
    <w:qFormat/>
    <w:rsid w:val="00972F0E"/>
    <w:pPr>
      <w:keepNext/>
      <w:spacing w:before="240" w:after="60"/>
      <w:outlineLvl w:val="3"/>
    </w:pPr>
    <w:rPr>
      <w:rFonts w:ascii="Calibri" w:hAnsi="Calibri"/>
      <w:b/>
      <w:bCs/>
      <w:sz w:val="28"/>
      <w:szCs w:val="28"/>
      <w:lang w:val="x-none" w:eastAsia="x-none"/>
    </w:rPr>
  </w:style>
  <w:style w:type="paragraph" w:styleId="Heading5">
    <w:name w:val="heading 5"/>
    <w:aliases w:val="Joonis"/>
    <w:basedOn w:val="Normal"/>
    <w:next w:val="Normal"/>
    <w:qFormat/>
    <w:rsid w:val="00752C89"/>
    <w:pPr>
      <w:widowControl w:val="0"/>
      <w:tabs>
        <w:tab w:val="num" w:pos="1008"/>
      </w:tabs>
      <w:suppressAutoHyphens/>
      <w:spacing w:before="240" w:beforeAutospacing="1" w:after="60" w:afterAutospacing="1"/>
      <w:ind w:left="1008" w:hanging="1008"/>
      <w:outlineLvl w:val="4"/>
    </w:pPr>
    <w:rPr>
      <w:rFonts w:eastAsia="HG Mincho Light J"/>
      <w:b/>
      <w:bCs/>
      <w:i/>
      <w:iCs/>
      <w:color w:val="000000"/>
      <w:sz w:val="26"/>
      <w:szCs w:val="26"/>
      <w:lang w:val="en-US"/>
    </w:rPr>
  </w:style>
  <w:style w:type="paragraph" w:styleId="Heading6">
    <w:name w:val="heading 6"/>
    <w:basedOn w:val="Normal"/>
    <w:next w:val="Normal"/>
    <w:qFormat/>
    <w:rsid w:val="00752C89"/>
    <w:pPr>
      <w:widowControl w:val="0"/>
      <w:tabs>
        <w:tab w:val="num" w:pos="1152"/>
      </w:tabs>
      <w:suppressAutoHyphens/>
      <w:spacing w:before="240" w:beforeAutospacing="1" w:after="60" w:afterAutospacing="1"/>
      <w:ind w:left="1152" w:hanging="1152"/>
      <w:outlineLvl w:val="5"/>
    </w:pPr>
    <w:rPr>
      <w:rFonts w:eastAsia="HG Mincho Light J"/>
      <w:b/>
      <w:bCs/>
      <w:color w:val="000000"/>
      <w:sz w:val="22"/>
      <w:szCs w:val="22"/>
      <w:lang w:val="en-US"/>
    </w:rPr>
  </w:style>
  <w:style w:type="paragraph" w:styleId="Heading7">
    <w:name w:val="heading 7"/>
    <w:basedOn w:val="Normal"/>
    <w:next w:val="Normal"/>
    <w:qFormat/>
    <w:rsid w:val="00752C89"/>
    <w:pPr>
      <w:widowControl w:val="0"/>
      <w:tabs>
        <w:tab w:val="num" w:pos="1296"/>
      </w:tabs>
      <w:suppressAutoHyphens/>
      <w:spacing w:before="240" w:beforeAutospacing="1" w:after="60" w:afterAutospacing="1"/>
      <w:ind w:left="1296" w:hanging="1296"/>
      <w:outlineLvl w:val="6"/>
    </w:pPr>
    <w:rPr>
      <w:rFonts w:eastAsia="HG Mincho Light J"/>
      <w:color w:val="000000"/>
      <w:lang w:val="en-US"/>
    </w:rPr>
  </w:style>
  <w:style w:type="paragraph" w:styleId="Heading8">
    <w:name w:val="heading 8"/>
    <w:basedOn w:val="Normal"/>
    <w:next w:val="Normal"/>
    <w:qFormat/>
    <w:rsid w:val="00752C89"/>
    <w:pPr>
      <w:widowControl w:val="0"/>
      <w:tabs>
        <w:tab w:val="num" w:pos="1440"/>
      </w:tabs>
      <w:suppressAutoHyphens/>
      <w:spacing w:before="240" w:beforeAutospacing="1" w:after="60" w:afterAutospacing="1"/>
      <w:ind w:left="1440" w:hanging="1440"/>
      <w:outlineLvl w:val="7"/>
    </w:pPr>
    <w:rPr>
      <w:rFonts w:eastAsia="HG Mincho Light J"/>
      <w:i/>
      <w:iCs/>
      <w:color w:val="000000"/>
      <w:lang w:val="en-US"/>
    </w:rPr>
  </w:style>
  <w:style w:type="paragraph" w:styleId="Heading9">
    <w:name w:val="heading 9"/>
    <w:basedOn w:val="Normal"/>
    <w:next w:val="Normal"/>
    <w:qFormat/>
    <w:rsid w:val="00752C89"/>
    <w:pPr>
      <w:widowControl w:val="0"/>
      <w:tabs>
        <w:tab w:val="num" w:pos="1584"/>
      </w:tabs>
      <w:suppressAutoHyphens/>
      <w:spacing w:before="240" w:beforeAutospacing="1" w:after="60" w:afterAutospacing="1"/>
      <w:ind w:left="1584" w:hanging="1584"/>
      <w:outlineLvl w:val="8"/>
    </w:pPr>
    <w:rPr>
      <w:rFonts w:ascii="Arial" w:eastAsia="HG Mincho Light J" w:hAnsi="Arial" w:cs="Arial"/>
      <w:color w:val="000000"/>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212C3"/>
    <w:pPr>
      <w:tabs>
        <w:tab w:val="center" w:pos="4536"/>
        <w:tab w:val="right" w:pos="9072"/>
      </w:tabs>
    </w:pPr>
  </w:style>
  <w:style w:type="paragraph" w:customStyle="1" w:styleId="TableContents">
    <w:name w:val="Table Contents"/>
    <w:basedOn w:val="BodyText"/>
    <w:rsid w:val="00D212C3"/>
    <w:pPr>
      <w:widowControl w:val="0"/>
      <w:suppressLineNumbers/>
      <w:suppressAutoHyphens/>
      <w:spacing w:beforeAutospacing="1" w:afterAutospacing="1"/>
    </w:pPr>
    <w:rPr>
      <w:rFonts w:eastAsia="HG Mincho Light J"/>
      <w:color w:val="000000"/>
      <w:szCs w:val="20"/>
      <w:lang w:val="en-US"/>
    </w:rPr>
  </w:style>
  <w:style w:type="character" w:styleId="Hyperlink">
    <w:name w:val="Hyperlink"/>
    <w:rsid w:val="00D212C3"/>
    <w:rPr>
      <w:color w:val="0000FF"/>
      <w:u w:val="single"/>
    </w:rPr>
  </w:style>
  <w:style w:type="paragraph" w:customStyle="1" w:styleId="Index">
    <w:name w:val="Index"/>
    <w:basedOn w:val="Normal"/>
    <w:rsid w:val="00D212C3"/>
    <w:pPr>
      <w:widowControl w:val="0"/>
      <w:suppressLineNumbers/>
      <w:suppressAutoHyphens/>
      <w:spacing w:before="100" w:beforeAutospacing="1" w:after="100" w:afterAutospacing="1"/>
    </w:pPr>
    <w:rPr>
      <w:rFonts w:eastAsia="HG Mincho Light J"/>
      <w:color w:val="000000"/>
      <w:lang w:val="en-US"/>
    </w:rPr>
  </w:style>
  <w:style w:type="paragraph" w:customStyle="1" w:styleId="Char">
    <w:name w:val="Char"/>
    <w:aliases w:val="Normal (Web)1"/>
    <w:basedOn w:val="Normal"/>
    <w:semiHidden/>
    <w:rsid w:val="00D212C3"/>
    <w:pPr>
      <w:tabs>
        <w:tab w:val="left" w:pos="709"/>
      </w:tabs>
    </w:pPr>
    <w:rPr>
      <w:rFonts w:ascii="Futura Bk" w:hAnsi="Futura Bk"/>
      <w:sz w:val="20"/>
      <w:lang w:val="pl-PL" w:eastAsia="pl-PL"/>
    </w:rPr>
  </w:style>
  <w:style w:type="paragraph" w:styleId="BodyText">
    <w:name w:val="Body Text"/>
    <w:basedOn w:val="Normal"/>
    <w:rsid w:val="00D212C3"/>
    <w:pPr>
      <w:spacing w:after="120"/>
    </w:pPr>
  </w:style>
  <w:style w:type="paragraph" w:customStyle="1" w:styleId="CharChar2CharCharCharCharCharCharCharCharCharCharCharCharCharCharCharCharCharCharCharCharCharCharCharCharCharCharCharChar">
    <w:name w:val="Char Char2 Char Char Char Char Char Char Char Char Char Char Char Char Char Char Char Char Char Char Char Char Char Char Char Char Char Char Char Char"/>
    <w:basedOn w:val="Normal"/>
    <w:rsid w:val="00D212C3"/>
    <w:pPr>
      <w:tabs>
        <w:tab w:val="left" w:pos="709"/>
      </w:tabs>
    </w:pPr>
    <w:rPr>
      <w:rFonts w:ascii="Tahoma" w:hAnsi="Tahoma"/>
      <w:lang w:val="pl-PL" w:eastAsia="pl-PL"/>
    </w:rPr>
  </w:style>
  <w:style w:type="paragraph" w:styleId="Footer">
    <w:name w:val="footer"/>
    <w:basedOn w:val="Normal"/>
    <w:link w:val="FooterChar"/>
    <w:rsid w:val="00361643"/>
    <w:pPr>
      <w:tabs>
        <w:tab w:val="center" w:pos="4536"/>
        <w:tab w:val="right" w:pos="9072"/>
      </w:tabs>
    </w:pPr>
  </w:style>
  <w:style w:type="character" w:styleId="PageNumber">
    <w:name w:val="page number"/>
    <w:basedOn w:val="DefaultParagraphFont"/>
    <w:rsid w:val="00671F8B"/>
  </w:style>
  <w:style w:type="paragraph" w:styleId="BalloonText">
    <w:name w:val="Balloon Text"/>
    <w:basedOn w:val="Normal"/>
    <w:semiHidden/>
    <w:rsid w:val="00E525E9"/>
    <w:rPr>
      <w:rFonts w:ascii="Tahoma" w:hAnsi="Tahoma" w:cs="Tahoma"/>
      <w:sz w:val="16"/>
      <w:szCs w:val="16"/>
    </w:rPr>
  </w:style>
  <w:style w:type="character" w:styleId="CommentReference">
    <w:name w:val="annotation reference"/>
    <w:semiHidden/>
    <w:rsid w:val="00D83841"/>
    <w:rPr>
      <w:sz w:val="16"/>
      <w:szCs w:val="16"/>
    </w:rPr>
  </w:style>
  <w:style w:type="paragraph" w:styleId="CommentText">
    <w:name w:val="annotation text"/>
    <w:basedOn w:val="Normal"/>
    <w:semiHidden/>
    <w:rsid w:val="00D83841"/>
    <w:rPr>
      <w:sz w:val="20"/>
      <w:szCs w:val="20"/>
    </w:rPr>
  </w:style>
  <w:style w:type="paragraph" w:styleId="CommentSubject">
    <w:name w:val="annotation subject"/>
    <w:basedOn w:val="CommentText"/>
    <w:next w:val="CommentText"/>
    <w:semiHidden/>
    <w:rsid w:val="00D83841"/>
    <w:rPr>
      <w:b/>
      <w:bCs/>
    </w:rPr>
  </w:style>
  <w:style w:type="paragraph" w:customStyle="1" w:styleId="Char2CharCharChar">
    <w:name w:val="Char2 Char Char Char"/>
    <w:basedOn w:val="Normal"/>
    <w:semiHidden/>
    <w:rsid w:val="00A45F32"/>
    <w:pPr>
      <w:tabs>
        <w:tab w:val="left" w:pos="709"/>
      </w:tabs>
    </w:pPr>
    <w:rPr>
      <w:rFonts w:ascii="Futura Bk" w:hAnsi="Futura Bk"/>
      <w:sz w:val="20"/>
      <w:lang w:val="pl-PL" w:eastAsia="pl-PL"/>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Normal"/>
    <w:rsid w:val="00E663F2"/>
    <w:pPr>
      <w:tabs>
        <w:tab w:val="left" w:pos="709"/>
      </w:tabs>
    </w:pPr>
    <w:rPr>
      <w:rFonts w:ascii="Tahoma" w:hAnsi="Tahoma"/>
      <w:lang w:val="pl-PL" w:eastAsia="pl-PL"/>
    </w:rPr>
  </w:style>
  <w:style w:type="paragraph" w:customStyle="1" w:styleId="Char1">
    <w:name w:val="Char1"/>
    <w:basedOn w:val="Normal"/>
    <w:rsid w:val="00B6594C"/>
    <w:pPr>
      <w:tabs>
        <w:tab w:val="left" w:pos="709"/>
      </w:tabs>
    </w:pPr>
    <w:rPr>
      <w:rFonts w:ascii="Tahoma" w:hAnsi="Tahoma"/>
      <w:lang w:val="pl-PL" w:eastAsia="pl-PL"/>
    </w:rPr>
  </w:style>
  <w:style w:type="paragraph" w:customStyle="1" w:styleId="StyleHeading16ptBold">
    <w:name w:val="Style Heading + 16 pt Bold"/>
    <w:basedOn w:val="Normal"/>
    <w:rsid w:val="00DE7CCC"/>
    <w:pPr>
      <w:keepNext/>
      <w:widowControl w:val="0"/>
      <w:numPr>
        <w:numId w:val="2"/>
      </w:numPr>
      <w:suppressAutoHyphens/>
      <w:spacing w:before="240" w:beforeAutospacing="1" w:after="120" w:afterAutospacing="1"/>
    </w:pPr>
    <w:rPr>
      <w:rFonts w:eastAsia="HG Mincho Light J"/>
      <w:b/>
      <w:bCs/>
      <w:color w:val="000000"/>
      <w:sz w:val="32"/>
      <w:szCs w:val="20"/>
      <w:lang w:val="en-US"/>
    </w:rPr>
  </w:style>
  <w:style w:type="paragraph" w:styleId="NormalWeb">
    <w:name w:val="Normal (Web)"/>
    <w:basedOn w:val="Normal"/>
    <w:uiPriority w:val="99"/>
    <w:rsid w:val="009D348B"/>
    <w:pPr>
      <w:spacing w:before="100" w:beforeAutospacing="1" w:after="100" w:afterAutospacing="1"/>
    </w:pPr>
  </w:style>
  <w:style w:type="character" w:customStyle="1" w:styleId="hiddenref1">
    <w:name w:val="hiddenref1"/>
    <w:rsid w:val="00511113"/>
    <w:rPr>
      <w:color w:val="000000"/>
      <w:u w:val="single"/>
    </w:rPr>
  </w:style>
  <w:style w:type="paragraph" w:customStyle="1" w:styleId="Default">
    <w:name w:val="Default"/>
    <w:rsid w:val="000A1B0E"/>
    <w:pPr>
      <w:autoSpaceDE w:val="0"/>
      <w:autoSpaceDN w:val="0"/>
      <w:adjustRightInd w:val="0"/>
    </w:pPr>
    <w:rPr>
      <w:rFonts w:ascii="EUAlbertina" w:hAnsi="EUAlbertina" w:cs="EUAlbertina"/>
      <w:color w:val="000000"/>
      <w:sz w:val="24"/>
      <w:szCs w:val="24"/>
    </w:rPr>
  </w:style>
  <w:style w:type="paragraph" w:customStyle="1" w:styleId="CM1">
    <w:name w:val="CM1"/>
    <w:basedOn w:val="Default"/>
    <w:next w:val="Default"/>
    <w:rsid w:val="000A1B0E"/>
    <w:rPr>
      <w:rFonts w:cs="Times New Roman"/>
      <w:color w:val="auto"/>
    </w:rPr>
  </w:style>
  <w:style w:type="paragraph" w:customStyle="1" w:styleId="CM3">
    <w:name w:val="CM3"/>
    <w:basedOn w:val="Default"/>
    <w:next w:val="Default"/>
    <w:rsid w:val="000A1B0E"/>
    <w:rPr>
      <w:rFonts w:cs="Times New Roman"/>
      <w:color w:val="auto"/>
    </w:rPr>
  </w:style>
  <w:style w:type="paragraph" w:customStyle="1" w:styleId="CM4">
    <w:name w:val="CM4"/>
    <w:basedOn w:val="Default"/>
    <w:next w:val="Default"/>
    <w:rsid w:val="000A1B0E"/>
    <w:rPr>
      <w:rFonts w:cs="Times New Roman"/>
      <w:color w:val="auto"/>
    </w:rPr>
  </w:style>
  <w:style w:type="paragraph" w:styleId="ListParagraph">
    <w:name w:val="List Paragraph"/>
    <w:basedOn w:val="Normal"/>
    <w:uiPriority w:val="34"/>
    <w:qFormat/>
    <w:rsid w:val="00C409FD"/>
    <w:pPr>
      <w:spacing w:after="200" w:line="276" w:lineRule="auto"/>
      <w:ind w:left="720"/>
      <w:contextualSpacing/>
    </w:pPr>
    <w:rPr>
      <w:rFonts w:ascii="Calibri" w:eastAsia="Calibri" w:hAnsi="Calibri"/>
      <w:sz w:val="22"/>
      <w:szCs w:val="22"/>
      <w:lang w:eastAsia="en-US"/>
    </w:rPr>
  </w:style>
  <w:style w:type="character" w:styleId="Strong">
    <w:name w:val="Strong"/>
    <w:qFormat/>
    <w:rsid w:val="00B2765C"/>
    <w:rPr>
      <w:b/>
      <w:bCs/>
    </w:rPr>
  </w:style>
  <w:style w:type="character" w:customStyle="1" w:styleId="FontStyle47">
    <w:name w:val="Font Style47"/>
    <w:rsid w:val="005663C8"/>
    <w:rPr>
      <w:rFonts w:ascii="Times New Roman" w:hAnsi="Times New Roman" w:cs="Times New Roman"/>
      <w:sz w:val="22"/>
      <w:szCs w:val="22"/>
    </w:rPr>
  </w:style>
  <w:style w:type="paragraph" w:customStyle="1" w:styleId="a">
    <w:name w:val="Списък на абзаци"/>
    <w:basedOn w:val="Normal"/>
    <w:qFormat/>
    <w:rsid w:val="00C02BAB"/>
    <w:pPr>
      <w:ind w:left="720"/>
      <w:contextualSpacing/>
    </w:pPr>
  </w:style>
  <w:style w:type="character" w:customStyle="1" w:styleId="FontStyle27">
    <w:name w:val="Font Style27"/>
    <w:rsid w:val="00C02BAB"/>
    <w:rPr>
      <w:rFonts w:ascii="Times New Roman" w:hAnsi="Times New Roman" w:cs="Times New Roman"/>
      <w:sz w:val="22"/>
      <w:szCs w:val="22"/>
    </w:rPr>
  </w:style>
  <w:style w:type="paragraph" w:customStyle="1" w:styleId="Style7">
    <w:name w:val="Style7"/>
    <w:basedOn w:val="Normal"/>
    <w:rsid w:val="00C02BAB"/>
    <w:pPr>
      <w:widowControl w:val="0"/>
      <w:autoSpaceDE w:val="0"/>
      <w:autoSpaceDN w:val="0"/>
      <w:adjustRightInd w:val="0"/>
      <w:spacing w:line="413" w:lineRule="exact"/>
      <w:ind w:hanging="336"/>
      <w:jc w:val="both"/>
    </w:pPr>
  </w:style>
  <w:style w:type="paragraph" w:customStyle="1" w:styleId="Style10">
    <w:name w:val="Style10"/>
    <w:basedOn w:val="Normal"/>
    <w:rsid w:val="00C02BAB"/>
    <w:pPr>
      <w:widowControl w:val="0"/>
      <w:autoSpaceDE w:val="0"/>
      <w:autoSpaceDN w:val="0"/>
      <w:adjustRightInd w:val="0"/>
      <w:jc w:val="both"/>
    </w:pPr>
  </w:style>
  <w:style w:type="paragraph" w:customStyle="1" w:styleId="Style5">
    <w:name w:val="Style5"/>
    <w:basedOn w:val="Normal"/>
    <w:rsid w:val="00C02BAB"/>
    <w:pPr>
      <w:widowControl w:val="0"/>
      <w:autoSpaceDE w:val="0"/>
      <w:autoSpaceDN w:val="0"/>
      <w:adjustRightInd w:val="0"/>
      <w:spacing w:line="605" w:lineRule="exact"/>
      <w:jc w:val="center"/>
    </w:pPr>
  </w:style>
  <w:style w:type="character" w:customStyle="1" w:styleId="FontStyle25">
    <w:name w:val="Font Style25"/>
    <w:rsid w:val="00C02BAB"/>
    <w:rPr>
      <w:rFonts w:ascii="Times New Roman" w:hAnsi="Times New Roman" w:cs="Times New Roman"/>
      <w:b/>
      <w:bCs/>
      <w:sz w:val="22"/>
      <w:szCs w:val="22"/>
    </w:rPr>
  </w:style>
  <w:style w:type="paragraph" w:customStyle="1" w:styleId="Style1">
    <w:name w:val="Style1"/>
    <w:basedOn w:val="Normal"/>
    <w:rsid w:val="00EC492C"/>
    <w:pPr>
      <w:widowControl w:val="0"/>
      <w:autoSpaceDE w:val="0"/>
      <w:autoSpaceDN w:val="0"/>
      <w:adjustRightInd w:val="0"/>
      <w:jc w:val="both"/>
    </w:pPr>
  </w:style>
  <w:style w:type="paragraph" w:customStyle="1" w:styleId="Style2">
    <w:name w:val="Style2"/>
    <w:basedOn w:val="Normal"/>
    <w:rsid w:val="00EC492C"/>
    <w:pPr>
      <w:widowControl w:val="0"/>
      <w:autoSpaceDE w:val="0"/>
      <w:autoSpaceDN w:val="0"/>
      <w:adjustRightInd w:val="0"/>
      <w:jc w:val="both"/>
    </w:pPr>
  </w:style>
  <w:style w:type="paragraph" w:customStyle="1" w:styleId="Style17">
    <w:name w:val="Style17"/>
    <w:basedOn w:val="Normal"/>
    <w:rsid w:val="00EC492C"/>
    <w:pPr>
      <w:widowControl w:val="0"/>
      <w:autoSpaceDE w:val="0"/>
      <w:autoSpaceDN w:val="0"/>
      <w:adjustRightInd w:val="0"/>
      <w:spacing w:line="275" w:lineRule="exact"/>
      <w:ind w:firstLine="706"/>
      <w:jc w:val="both"/>
    </w:pPr>
  </w:style>
  <w:style w:type="paragraph" w:customStyle="1" w:styleId="Style19">
    <w:name w:val="Style19"/>
    <w:basedOn w:val="Normal"/>
    <w:rsid w:val="00EC492C"/>
    <w:pPr>
      <w:widowControl w:val="0"/>
      <w:autoSpaceDE w:val="0"/>
      <w:autoSpaceDN w:val="0"/>
      <w:adjustRightInd w:val="0"/>
      <w:spacing w:line="272" w:lineRule="exact"/>
      <w:jc w:val="both"/>
    </w:pPr>
  </w:style>
  <w:style w:type="paragraph" w:customStyle="1" w:styleId="Style20">
    <w:name w:val="Style20"/>
    <w:basedOn w:val="Normal"/>
    <w:rsid w:val="00EC492C"/>
    <w:pPr>
      <w:widowControl w:val="0"/>
      <w:autoSpaceDE w:val="0"/>
      <w:autoSpaceDN w:val="0"/>
      <w:adjustRightInd w:val="0"/>
      <w:spacing w:line="279" w:lineRule="exact"/>
      <w:ind w:firstLine="1138"/>
      <w:jc w:val="both"/>
    </w:pPr>
  </w:style>
  <w:style w:type="character" w:customStyle="1" w:styleId="FontStyle68">
    <w:name w:val="Font Style68"/>
    <w:rsid w:val="00EC492C"/>
    <w:rPr>
      <w:rFonts w:ascii="Times New Roman" w:hAnsi="Times New Roman" w:cs="Times New Roman"/>
      <w:b/>
      <w:bCs/>
      <w:sz w:val="22"/>
      <w:szCs w:val="22"/>
    </w:rPr>
  </w:style>
  <w:style w:type="character" w:customStyle="1" w:styleId="FontStyle70">
    <w:name w:val="Font Style70"/>
    <w:rsid w:val="00EC492C"/>
    <w:rPr>
      <w:rFonts w:ascii="Times New Roman" w:hAnsi="Times New Roman" w:cs="Times New Roman"/>
      <w:sz w:val="22"/>
      <w:szCs w:val="22"/>
    </w:rPr>
  </w:style>
  <w:style w:type="paragraph" w:styleId="FootnoteText">
    <w:name w:val="footnote text"/>
    <w:basedOn w:val="Normal"/>
    <w:link w:val="FootnoteTextChar"/>
    <w:semiHidden/>
    <w:unhideWhenUsed/>
    <w:rsid w:val="00497007"/>
    <w:rPr>
      <w:rFonts w:ascii="Calibri" w:hAnsi="Calibri"/>
      <w:sz w:val="20"/>
      <w:szCs w:val="20"/>
      <w:lang w:eastAsia="en-US"/>
    </w:rPr>
  </w:style>
  <w:style w:type="character" w:customStyle="1" w:styleId="FootnoteTextChar">
    <w:name w:val="Footnote Text Char"/>
    <w:link w:val="FootnoteText"/>
    <w:semiHidden/>
    <w:locked/>
    <w:rsid w:val="00497007"/>
    <w:rPr>
      <w:rFonts w:ascii="Calibri" w:hAnsi="Calibri"/>
      <w:lang w:val="bg-BG" w:eastAsia="en-US" w:bidi="ar-SA"/>
    </w:rPr>
  </w:style>
  <w:style w:type="character" w:customStyle="1" w:styleId="historyitem">
    <w:name w:val="historyitem"/>
    <w:basedOn w:val="DefaultParagraphFont"/>
    <w:rsid w:val="00241F6D"/>
  </w:style>
  <w:style w:type="character" w:customStyle="1" w:styleId="historyreference">
    <w:name w:val="historyreference"/>
    <w:basedOn w:val="DefaultParagraphFont"/>
    <w:rsid w:val="00241F6D"/>
  </w:style>
  <w:style w:type="character" w:customStyle="1" w:styleId="Heading4Char">
    <w:name w:val="Heading 4 Char"/>
    <w:link w:val="Heading4"/>
    <w:semiHidden/>
    <w:rsid w:val="00972F0E"/>
    <w:rPr>
      <w:rFonts w:ascii="Calibri" w:eastAsia="Times New Roman" w:hAnsi="Calibri" w:cs="Times New Roman"/>
      <w:b/>
      <w:bCs/>
      <w:sz w:val="28"/>
      <w:szCs w:val="28"/>
    </w:rPr>
  </w:style>
  <w:style w:type="character" w:styleId="FootnoteReference">
    <w:name w:val="footnote reference"/>
    <w:aliases w:val="Footnote,Footnote symbol"/>
    <w:rsid w:val="00972F0E"/>
    <w:rPr>
      <w:vertAlign w:val="superscript"/>
    </w:rPr>
  </w:style>
  <w:style w:type="paragraph" w:styleId="Caption">
    <w:name w:val="caption"/>
    <w:basedOn w:val="Normal"/>
    <w:next w:val="Normal"/>
    <w:qFormat/>
    <w:rsid w:val="006A165C"/>
    <w:rPr>
      <w:bCs/>
      <w:i/>
      <w:sz w:val="14"/>
    </w:rPr>
  </w:style>
  <w:style w:type="character" w:customStyle="1" w:styleId="FontStyle18">
    <w:name w:val="Font Style18"/>
    <w:uiPriority w:val="99"/>
    <w:rsid w:val="002422AA"/>
    <w:rPr>
      <w:rFonts w:ascii="Times New Roman" w:hAnsi="Times New Roman" w:cs="Times New Roman"/>
      <w:sz w:val="22"/>
      <w:szCs w:val="22"/>
    </w:rPr>
  </w:style>
  <w:style w:type="character" w:styleId="FollowedHyperlink">
    <w:name w:val="FollowedHyperlink"/>
    <w:rsid w:val="00A0270D"/>
    <w:rPr>
      <w:color w:val="954F72"/>
      <w:u w:val="single"/>
    </w:rPr>
  </w:style>
  <w:style w:type="character" w:customStyle="1" w:styleId="alt2">
    <w:name w:val="al_t2"/>
    <w:rsid w:val="00B12CB3"/>
    <w:rPr>
      <w:vanish w:val="0"/>
      <w:webHidden w:val="0"/>
      <w:specVanish w:val="0"/>
    </w:rPr>
  </w:style>
  <w:style w:type="paragraph" w:styleId="Revision">
    <w:name w:val="Revision"/>
    <w:hidden/>
    <w:uiPriority w:val="99"/>
    <w:semiHidden/>
    <w:rsid w:val="00C42FB2"/>
    <w:rPr>
      <w:sz w:val="24"/>
      <w:szCs w:val="24"/>
    </w:rPr>
  </w:style>
  <w:style w:type="character" w:customStyle="1" w:styleId="FooterChar">
    <w:name w:val="Footer Char"/>
    <w:basedOn w:val="DefaultParagraphFont"/>
    <w:link w:val="Footer"/>
    <w:rsid w:val="0078241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998384">
      <w:bodyDiv w:val="1"/>
      <w:marLeft w:val="0"/>
      <w:marRight w:val="0"/>
      <w:marTop w:val="0"/>
      <w:marBottom w:val="0"/>
      <w:divBdr>
        <w:top w:val="none" w:sz="0" w:space="0" w:color="auto"/>
        <w:left w:val="none" w:sz="0" w:space="0" w:color="auto"/>
        <w:bottom w:val="none" w:sz="0" w:space="0" w:color="auto"/>
        <w:right w:val="none" w:sz="0" w:space="0" w:color="auto"/>
      </w:divBdr>
      <w:divsChild>
        <w:div w:id="55520191">
          <w:marLeft w:val="0"/>
          <w:marRight w:val="0"/>
          <w:marTop w:val="0"/>
          <w:marBottom w:val="0"/>
          <w:divBdr>
            <w:top w:val="none" w:sz="0" w:space="0" w:color="auto"/>
            <w:left w:val="none" w:sz="0" w:space="0" w:color="auto"/>
            <w:bottom w:val="none" w:sz="0" w:space="0" w:color="auto"/>
            <w:right w:val="none" w:sz="0" w:space="0" w:color="auto"/>
          </w:divBdr>
          <w:divsChild>
            <w:div w:id="1529106284">
              <w:marLeft w:val="0"/>
              <w:marRight w:val="0"/>
              <w:marTop w:val="120"/>
              <w:marBottom w:val="0"/>
              <w:divBdr>
                <w:top w:val="none" w:sz="0" w:space="0" w:color="auto"/>
                <w:left w:val="none" w:sz="0" w:space="0" w:color="auto"/>
                <w:bottom w:val="none" w:sz="0" w:space="0" w:color="auto"/>
                <w:right w:val="none" w:sz="0" w:space="0" w:color="auto"/>
              </w:divBdr>
            </w:div>
            <w:div w:id="283463028">
              <w:marLeft w:val="0"/>
              <w:marRight w:val="0"/>
              <w:marTop w:val="0"/>
              <w:marBottom w:val="0"/>
              <w:divBdr>
                <w:top w:val="none" w:sz="0" w:space="0" w:color="auto"/>
                <w:left w:val="none" w:sz="0" w:space="0" w:color="auto"/>
                <w:bottom w:val="none" w:sz="0" w:space="0" w:color="auto"/>
                <w:right w:val="none" w:sz="0" w:space="0" w:color="auto"/>
              </w:divBdr>
            </w:div>
          </w:divsChild>
        </w:div>
        <w:div w:id="1805999074">
          <w:marLeft w:val="0"/>
          <w:marRight w:val="0"/>
          <w:marTop w:val="0"/>
          <w:marBottom w:val="0"/>
          <w:divBdr>
            <w:top w:val="none" w:sz="0" w:space="0" w:color="auto"/>
            <w:left w:val="none" w:sz="0" w:space="0" w:color="auto"/>
            <w:bottom w:val="none" w:sz="0" w:space="0" w:color="auto"/>
            <w:right w:val="none" w:sz="0" w:space="0" w:color="auto"/>
          </w:divBdr>
          <w:divsChild>
            <w:div w:id="1433623869">
              <w:marLeft w:val="0"/>
              <w:marRight w:val="0"/>
              <w:marTop w:val="120"/>
              <w:marBottom w:val="0"/>
              <w:divBdr>
                <w:top w:val="none" w:sz="0" w:space="0" w:color="auto"/>
                <w:left w:val="none" w:sz="0" w:space="0" w:color="auto"/>
                <w:bottom w:val="none" w:sz="0" w:space="0" w:color="auto"/>
                <w:right w:val="none" w:sz="0" w:space="0" w:color="auto"/>
              </w:divBdr>
            </w:div>
            <w:div w:id="2131245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4707120">
      <w:bodyDiv w:val="1"/>
      <w:marLeft w:val="0"/>
      <w:marRight w:val="0"/>
      <w:marTop w:val="0"/>
      <w:marBottom w:val="0"/>
      <w:divBdr>
        <w:top w:val="none" w:sz="0" w:space="0" w:color="auto"/>
        <w:left w:val="none" w:sz="0" w:space="0" w:color="auto"/>
        <w:bottom w:val="none" w:sz="0" w:space="0" w:color="auto"/>
        <w:right w:val="none" w:sz="0" w:space="0" w:color="auto"/>
      </w:divBdr>
      <w:divsChild>
        <w:div w:id="1957832780">
          <w:marLeft w:val="0"/>
          <w:marRight w:val="0"/>
          <w:marTop w:val="0"/>
          <w:marBottom w:val="0"/>
          <w:divBdr>
            <w:top w:val="none" w:sz="0" w:space="0" w:color="auto"/>
            <w:left w:val="none" w:sz="0" w:space="0" w:color="auto"/>
            <w:bottom w:val="none" w:sz="0" w:space="0" w:color="auto"/>
            <w:right w:val="none" w:sz="0" w:space="0" w:color="auto"/>
          </w:divBdr>
          <w:divsChild>
            <w:div w:id="155270982">
              <w:marLeft w:val="0"/>
              <w:marRight w:val="0"/>
              <w:marTop w:val="0"/>
              <w:marBottom w:val="0"/>
              <w:divBdr>
                <w:top w:val="none" w:sz="0" w:space="0" w:color="auto"/>
                <w:left w:val="none" w:sz="0" w:space="0" w:color="auto"/>
                <w:bottom w:val="none" w:sz="0" w:space="0" w:color="auto"/>
                <w:right w:val="none" w:sz="0" w:space="0" w:color="auto"/>
              </w:divBdr>
              <w:divsChild>
                <w:div w:id="23675335">
                  <w:marLeft w:val="0"/>
                  <w:marRight w:val="0"/>
                  <w:marTop w:val="0"/>
                  <w:marBottom w:val="0"/>
                  <w:divBdr>
                    <w:top w:val="none" w:sz="0" w:space="0" w:color="auto"/>
                    <w:left w:val="none" w:sz="0" w:space="0" w:color="auto"/>
                    <w:bottom w:val="none" w:sz="0" w:space="0" w:color="auto"/>
                    <w:right w:val="none" w:sz="0" w:space="0" w:color="auto"/>
                  </w:divBdr>
                  <w:divsChild>
                    <w:div w:id="613094712">
                      <w:marLeft w:val="0"/>
                      <w:marRight w:val="0"/>
                      <w:marTop w:val="0"/>
                      <w:marBottom w:val="0"/>
                      <w:divBdr>
                        <w:top w:val="none" w:sz="0" w:space="0" w:color="auto"/>
                        <w:left w:val="none" w:sz="0" w:space="0" w:color="auto"/>
                        <w:bottom w:val="none" w:sz="0" w:space="0" w:color="auto"/>
                        <w:right w:val="none" w:sz="0" w:space="0" w:color="auto"/>
                      </w:divBdr>
                      <w:divsChild>
                        <w:div w:id="142165848">
                          <w:marLeft w:val="0"/>
                          <w:marRight w:val="0"/>
                          <w:marTop w:val="0"/>
                          <w:marBottom w:val="0"/>
                          <w:divBdr>
                            <w:top w:val="none" w:sz="0" w:space="0" w:color="auto"/>
                            <w:left w:val="none" w:sz="0" w:space="0" w:color="auto"/>
                            <w:bottom w:val="none" w:sz="0" w:space="0" w:color="auto"/>
                            <w:right w:val="none" w:sz="0" w:space="0" w:color="auto"/>
                          </w:divBdr>
                          <w:divsChild>
                            <w:div w:id="908491661">
                              <w:marLeft w:val="0"/>
                              <w:marRight w:val="0"/>
                              <w:marTop w:val="0"/>
                              <w:marBottom w:val="0"/>
                              <w:divBdr>
                                <w:top w:val="none" w:sz="0" w:space="0" w:color="auto"/>
                                <w:left w:val="none" w:sz="0" w:space="0" w:color="auto"/>
                                <w:bottom w:val="none" w:sz="0" w:space="0" w:color="auto"/>
                                <w:right w:val="none" w:sz="0" w:space="0" w:color="auto"/>
                              </w:divBdr>
                              <w:divsChild>
                                <w:div w:id="1402288694">
                                  <w:marLeft w:val="0"/>
                                  <w:marRight w:val="0"/>
                                  <w:marTop w:val="0"/>
                                  <w:marBottom w:val="0"/>
                                  <w:divBdr>
                                    <w:top w:val="none" w:sz="0" w:space="0" w:color="auto"/>
                                    <w:left w:val="none" w:sz="0" w:space="0" w:color="auto"/>
                                    <w:bottom w:val="none" w:sz="0" w:space="0" w:color="auto"/>
                                    <w:right w:val="none" w:sz="0" w:space="0" w:color="auto"/>
                                  </w:divBdr>
                                  <w:divsChild>
                                    <w:div w:id="777136550">
                                      <w:marLeft w:val="0"/>
                                      <w:marRight w:val="0"/>
                                      <w:marTop w:val="0"/>
                                      <w:marBottom w:val="0"/>
                                      <w:divBdr>
                                        <w:top w:val="none" w:sz="0" w:space="0" w:color="auto"/>
                                        <w:left w:val="none" w:sz="0" w:space="0" w:color="auto"/>
                                        <w:bottom w:val="none" w:sz="0" w:space="0" w:color="auto"/>
                                        <w:right w:val="none" w:sz="0" w:space="0" w:color="auto"/>
                                      </w:divBdr>
                                      <w:divsChild>
                                        <w:div w:id="1584754790">
                                          <w:marLeft w:val="0"/>
                                          <w:marRight w:val="0"/>
                                          <w:marTop w:val="0"/>
                                          <w:marBottom w:val="0"/>
                                          <w:divBdr>
                                            <w:top w:val="none" w:sz="0" w:space="0" w:color="auto"/>
                                            <w:left w:val="none" w:sz="0" w:space="0" w:color="auto"/>
                                            <w:bottom w:val="none" w:sz="0" w:space="0" w:color="auto"/>
                                            <w:right w:val="none" w:sz="0" w:space="0" w:color="auto"/>
                                          </w:divBdr>
                                          <w:divsChild>
                                            <w:div w:id="1082139840">
                                              <w:marLeft w:val="0"/>
                                              <w:marRight w:val="0"/>
                                              <w:marTop w:val="0"/>
                                              <w:marBottom w:val="0"/>
                                              <w:divBdr>
                                                <w:top w:val="none" w:sz="0" w:space="0" w:color="auto"/>
                                                <w:left w:val="none" w:sz="0" w:space="0" w:color="auto"/>
                                                <w:bottom w:val="none" w:sz="0" w:space="0" w:color="auto"/>
                                                <w:right w:val="none" w:sz="0" w:space="0" w:color="auto"/>
                                              </w:divBdr>
                                              <w:divsChild>
                                                <w:div w:id="2091153998">
                                                  <w:marLeft w:val="0"/>
                                                  <w:marRight w:val="0"/>
                                                  <w:marTop w:val="0"/>
                                                  <w:marBottom w:val="0"/>
                                                  <w:divBdr>
                                                    <w:top w:val="none" w:sz="0" w:space="0" w:color="auto"/>
                                                    <w:left w:val="none" w:sz="0" w:space="0" w:color="auto"/>
                                                    <w:bottom w:val="none" w:sz="0" w:space="0" w:color="auto"/>
                                                    <w:right w:val="none" w:sz="0" w:space="0" w:color="auto"/>
                                                  </w:divBdr>
                                                  <w:divsChild>
                                                    <w:div w:id="779036084">
                                                      <w:marLeft w:val="0"/>
                                                      <w:marRight w:val="0"/>
                                                      <w:marTop w:val="0"/>
                                                      <w:marBottom w:val="0"/>
                                                      <w:divBdr>
                                                        <w:top w:val="none" w:sz="0" w:space="0" w:color="auto"/>
                                                        <w:left w:val="none" w:sz="0" w:space="0" w:color="auto"/>
                                                        <w:bottom w:val="none" w:sz="0" w:space="0" w:color="auto"/>
                                                        <w:right w:val="none" w:sz="0" w:space="0" w:color="auto"/>
                                                      </w:divBdr>
                                                      <w:divsChild>
                                                        <w:div w:id="94980539">
                                                          <w:marLeft w:val="0"/>
                                                          <w:marRight w:val="0"/>
                                                          <w:marTop w:val="0"/>
                                                          <w:marBottom w:val="0"/>
                                                          <w:divBdr>
                                                            <w:top w:val="none" w:sz="0" w:space="0" w:color="auto"/>
                                                            <w:left w:val="none" w:sz="0" w:space="0" w:color="auto"/>
                                                            <w:bottom w:val="none" w:sz="0" w:space="0" w:color="auto"/>
                                                            <w:right w:val="none" w:sz="0" w:space="0" w:color="auto"/>
                                                          </w:divBdr>
                                                          <w:divsChild>
                                                            <w:div w:id="1048840506">
                                                              <w:marLeft w:val="0"/>
                                                              <w:marRight w:val="0"/>
                                                              <w:marTop w:val="0"/>
                                                              <w:marBottom w:val="0"/>
                                                              <w:divBdr>
                                                                <w:top w:val="none" w:sz="0" w:space="0" w:color="auto"/>
                                                                <w:left w:val="none" w:sz="0" w:space="0" w:color="auto"/>
                                                                <w:bottom w:val="none" w:sz="0" w:space="0" w:color="auto"/>
                                                                <w:right w:val="none" w:sz="0" w:space="0" w:color="auto"/>
                                                              </w:divBdr>
                                                              <w:divsChild>
                                                                <w:div w:id="551575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40411783">
      <w:bodyDiv w:val="1"/>
      <w:marLeft w:val="0"/>
      <w:marRight w:val="0"/>
      <w:marTop w:val="0"/>
      <w:marBottom w:val="0"/>
      <w:divBdr>
        <w:top w:val="none" w:sz="0" w:space="0" w:color="auto"/>
        <w:left w:val="none" w:sz="0" w:space="0" w:color="auto"/>
        <w:bottom w:val="none" w:sz="0" w:space="0" w:color="auto"/>
        <w:right w:val="none" w:sz="0" w:space="0" w:color="auto"/>
      </w:divBdr>
      <w:divsChild>
        <w:div w:id="1662736991">
          <w:marLeft w:val="0"/>
          <w:marRight w:val="0"/>
          <w:marTop w:val="0"/>
          <w:marBottom w:val="0"/>
          <w:divBdr>
            <w:top w:val="none" w:sz="0" w:space="0" w:color="auto"/>
            <w:left w:val="none" w:sz="0" w:space="0" w:color="auto"/>
            <w:bottom w:val="none" w:sz="0" w:space="0" w:color="auto"/>
            <w:right w:val="none" w:sz="0" w:space="0" w:color="auto"/>
          </w:divBdr>
          <w:divsChild>
            <w:div w:id="1487360222">
              <w:marLeft w:val="0"/>
              <w:marRight w:val="0"/>
              <w:marTop w:val="0"/>
              <w:marBottom w:val="0"/>
              <w:divBdr>
                <w:top w:val="none" w:sz="0" w:space="0" w:color="auto"/>
                <w:left w:val="none" w:sz="0" w:space="0" w:color="auto"/>
                <w:bottom w:val="none" w:sz="0" w:space="0" w:color="auto"/>
                <w:right w:val="none" w:sz="0" w:space="0" w:color="auto"/>
              </w:divBdr>
              <w:divsChild>
                <w:div w:id="1382098722">
                  <w:marLeft w:val="0"/>
                  <w:marRight w:val="0"/>
                  <w:marTop w:val="0"/>
                  <w:marBottom w:val="0"/>
                  <w:divBdr>
                    <w:top w:val="none" w:sz="0" w:space="0" w:color="auto"/>
                    <w:left w:val="none" w:sz="0" w:space="0" w:color="auto"/>
                    <w:bottom w:val="none" w:sz="0" w:space="0" w:color="auto"/>
                    <w:right w:val="none" w:sz="0" w:space="0" w:color="auto"/>
                  </w:divBdr>
                  <w:divsChild>
                    <w:div w:id="1162744248">
                      <w:marLeft w:val="0"/>
                      <w:marRight w:val="0"/>
                      <w:marTop w:val="0"/>
                      <w:marBottom w:val="0"/>
                      <w:divBdr>
                        <w:top w:val="none" w:sz="0" w:space="0" w:color="auto"/>
                        <w:left w:val="none" w:sz="0" w:space="0" w:color="auto"/>
                        <w:bottom w:val="none" w:sz="0" w:space="0" w:color="auto"/>
                        <w:right w:val="none" w:sz="0" w:space="0" w:color="auto"/>
                      </w:divBdr>
                      <w:divsChild>
                        <w:div w:id="1157069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6059939">
      <w:bodyDiv w:val="1"/>
      <w:marLeft w:val="0"/>
      <w:marRight w:val="0"/>
      <w:marTop w:val="0"/>
      <w:marBottom w:val="0"/>
      <w:divBdr>
        <w:top w:val="none" w:sz="0" w:space="0" w:color="auto"/>
        <w:left w:val="none" w:sz="0" w:space="0" w:color="auto"/>
        <w:bottom w:val="none" w:sz="0" w:space="0" w:color="auto"/>
        <w:right w:val="none" w:sz="0" w:space="0" w:color="auto"/>
      </w:divBdr>
      <w:divsChild>
        <w:div w:id="1252815824">
          <w:marLeft w:val="0"/>
          <w:marRight w:val="0"/>
          <w:marTop w:val="0"/>
          <w:marBottom w:val="0"/>
          <w:divBdr>
            <w:top w:val="none" w:sz="0" w:space="0" w:color="auto"/>
            <w:left w:val="none" w:sz="0" w:space="0" w:color="auto"/>
            <w:bottom w:val="none" w:sz="0" w:space="0" w:color="auto"/>
            <w:right w:val="none" w:sz="0" w:space="0" w:color="auto"/>
          </w:divBdr>
          <w:divsChild>
            <w:div w:id="757092730">
              <w:marLeft w:val="0"/>
              <w:marRight w:val="0"/>
              <w:marTop w:val="0"/>
              <w:marBottom w:val="0"/>
              <w:divBdr>
                <w:top w:val="none" w:sz="0" w:space="0" w:color="auto"/>
                <w:left w:val="none" w:sz="0" w:space="0" w:color="auto"/>
                <w:bottom w:val="none" w:sz="0" w:space="0" w:color="auto"/>
                <w:right w:val="none" w:sz="0" w:space="0" w:color="auto"/>
              </w:divBdr>
              <w:divsChild>
                <w:div w:id="1674141617">
                  <w:marLeft w:val="0"/>
                  <w:marRight w:val="0"/>
                  <w:marTop w:val="0"/>
                  <w:marBottom w:val="0"/>
                  <w:divBdr>
                    <w:top w:val="none" w:sz="0" w:space="0" w:color="auto"/>
                    <w:left w:val="none" w:sz="0" w:space="0" w:color="auto"/>
                    <w:bottom w:val="none" w:sz="0" w:space="0" w:color="auto"/>
                    <w:right w:val="none" w:sz="0" w:space="0" w:color="auto"/>
                  </w:divBdr>
                  <w:divsChild>
                    <w:div w:id="1341548791">
                      <w:marLeft w:val="0"/>
                      <w:marRight w:val="0"/>
                      <w:marTop w:val="0"/>
                      <w:marBottom w:val="0"/>
                      <w:divBdr>
                        <w:top w:val="none" w:sz="0" w:space="0" w:color="auto"/>
                        <w:left w:val="none" w:sz="0" w:space="0" w:color="auto"/>
                        <w:bottom w:val="none" w:sz="0" w:space="0" w:color="auto"/>
                        <w:right w:val="none" w:sz="0" w:space="0" w:color="auto"/>
                      </w:divBdr>
                      <w:divsChild>
                        <w:div w:id="1552881184">
                          <w:marLeft w:val="0"/>
                          <w:marRight w:val="0"/>
                          <w:marTop w:val="0"/>
                          <w:marBottom w:val="0"/>
                          <w:divBdr>
                            <w:top w:val="none" w:sz="0" w:space="0" w:color="auto"/>
                            <w:left w:val="none" w:sz="0" w:space="0" w:color="auto"/>
                            <w:bottom w:val="none" w:sz="0" w:space="0" w:color="auto"/>
                            <w:right w:val="none" w:sz="0" w:space="0" w:color="auto"/>
                          </w:divBdr>
                          <w:divsChild>
                            <w:div w:id="590626863">
                              <w:marLeft w:val="0"/>
                              <w:marRight w:val="0"/>
                              <w:marTop w:val="0"/>
                              <w:marBottom w:val="0"/>
                              <w:divBdr>
                                <w:top w:val="none" w:sz="0" w:space="0" w:color="auto"/>
                                <w:left w:val="none" w:sz="0" w:space="0" w:color="auto"/>
                                <w:bottom w:val="none" w:sz="0" w:space="0" w:color="auto"/>
                                <w:right w:val="none" w:sz="0" w:space="0" w:color="auto"/>
                              </w:divBdr>
                              <w:divsChild>
                                <w:div w:id="790899329">
                                  <w:marLeft w:val="0"/>
                                  <w:marRight w:val="0"/>
                                  <w:marTop w:val="0"/>
                                  <w:marBottom w:val="0"/>
                                  <w:divBdr>
                                    <w:top w:val="none" w:sz="0" w:space="0" w:color="auto"/>
                                    <w:left w:val="none" w:sz="0" w:space="0" w:color="auto"/>
                                    <w:bottom w:val="none" w:sz="0" w:space="0" w:color="auto"/>
                                    <w:right w:val="none" w:sz="0" w:space="0" w:color="auto"/>
                                  </w:divBdr>
                                  <w:divsChild>
                                    <w:div w:id="1045980165">
                                      <w:marLeft w:val="0"/>
                                      <w:marRight w:val="0"/>
                                      <w:marTop w:val="0"/>
                                      <w:marBottom w:val="0"/>
                                      <w:divBdr>
                                        <w:top w:val="none" w:sz="0" w:space="0" w:color="auto"/>
                                        <w:left w:val="none" w:sz="0" w:space="0" w:color="auto"/>
                                        <w:bottom w:val="none" w:sz="0" w:space="0" w:color="auto"/>
                                        <w:right w:val="none" w:sz="0" w:space="0" w:color="auto"/>
                                      </w:divBdr>
                                      <w:divsChild>
                                        <w:div w:id="704137423">
                                          <w:marLeft w:val="0"/>
                                          <w:marRight w:val="0"/>
                                          <w:marTop w:val="0"/>
                                          <w:marBottom w:val="0"/>
                                          <w:divBdr>
                                            <w:top w:val="none" w:sz="0" w:space="0" w:color="auto"/>
                                            <w:left w:val="none" w:sz="0" w:space="0" w:color="auto"/>
                                            <w:bottom w:val="none" w:sz="0" w:space="0" w:color="auto"/>
                                            <w:right w:val="none" w:sz="0" w:space="0" w:color="auto"/>
                                          </w:divBdr>
                                          <w:divsChild>
                                            <w:div w:id="166215035">
                                              <w:marLeft w:val="0"/>
                                              <w:marRight w:val="0"/>
                                              <w:marTop w:val="0"/>
                                              <w:marBottom w:val="0"/>
                                              <w:divBdr>
                                                <w:top w:val="none" w:sz="0" w:space="0" w:color="auto"/>
                                                <w:left w:val="none" w:sz="0" w:space="0" w:color="auto"/>
                                                <w:bottom w:val="none" w:sz="0" w:space="0" w:color="auto"/>
                                                <w:right w:val="none" w:sz="0" w:space="0" w:color="auto"/>
                                              </w:divBdr>
                                              <w:divsChild>
                                                <w:div w:id="19287299">
                                                  <w:marLeft w:val="0"/>
                                                  <w:marRight w:val="0"/>
                                                  <w:marTop w:val="0"/>
                                                  <w:marBottom w:val="0"/>
                                                  <w:divBdr>
                                                    <w:top w:val="none" w:sz="0" w:space="0" w:color="auto"/>
                                                    <w:left w:val="none" w:sz="0" w:space="0" w:color="auto"/>
                                                    <w:bottom w:val="none" w:sz="0" w:space="0" w:color="auto"/>
                                                    <w:right w:val="none" w:sz="0" w:space="0" w:color="auto"/>
                                                  </w:divBdr>
                                                  <w:divsChild>
                                                    <w:div w:id="1670135172">
                                                      <w:marLeft w:val="0"/>
                                                      <w:marRight w:val="0"/>
                                                      <w:marTop w:val="0"/>
                                                      <w:marBottom w:val="0"/>
                                                      <w:divBdr>
                                                        <w:top w:val="none" w:sz="0" w:space="0" w:color="auto"/>
                                                        <w:left w:val="none" w:sz="0" w:space="0" w:color="auto"/>
                                                        <w:bottom w:val="none" w:sz="0" w:space="0" w:color="auto"/>
                                                        <w:right w:val="none" w:sz="0" w:space="0" w:color="auto"/>
                                                      </w:divBdr>
                                                      <w:divsChild>
                                                        <w:div w:id="195116923">
                                                          <w:marLeft w:val="0"/>
                                                          <w:marRight w:val="0"/>
                                                          <w:marTop w:val="0"/>
                                                          <w:marBottom w:val="0"/>
                                                          <w:divBdr>
                                                            <w:top w:val="none" w:sz="0" w:space="0" w:color="auto"/>
                                                            <w:left w:val="none" w:sz="0" w:space="0" w:color="auto"/>
                                                            <w:bottom w:val="none" w:sz="0" w:space="0" w:color="auto"/>
                                                            <w:right w:val="none" w:sz="0" w:space="0" w:color="auto"/>
                                                          </w:divBdr>
                                                          <w:divsChild>
                                                            <w:div w:id="1374774146">
                                                              <w:marLeft w:val="0"/>
                                                              <w:marRight w:val="0"/>
                                                              <w:marTop w:val="0"/>
                                                              <w:marBottom w:val="0"/>
                                                              <w:divBdr>
                                                                <w:top w:val="none" w:sz="0" w:space="0" w:color="auto"/>
                                                                <w:left w:val="none" w:sz="0" w:space="0" w:color="auto"/>
                                                                <w:bottom w:val="none" w:sz="0" w:space="0" w:color="auto"/>
                                                                <w:right w:val="none" w:sz="0" w:space="0" w:color="auto"/>
                                                              </w:divBdr>
                                                              <w:divsChild>
                                                                <w:div w:id="35391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735202935">
      <w:bodyDiv w:val="1"/>
      <w:marLeft w:val="0"/>
      <w:marRight w:val="0"/>
      <w:marTop w:val="0"/>
      <w:marBottom w:val="0"/>
      <w:divBdr>
        <w:top w:val="none" w:sz="0" w:space="0" w:color="auto"/>
        <w:left w:val="none" w:sz="0" w:space="0" w:color="auto"/>
        <w:bottom w:val="none" w:sz="0" w:space="0" w:color="auto"/>
        <w:right w:val="none" w:sz="0" w:space="0" w:color="auto"/>
      </w:divBdr>
      <w:divsChild>
        <w:div w:id="378744056">
          <w:marLeft w:val="0"/>
          <w:marRight w:val="0"/>
          <w:marTop w:val="0"/>
          <w:marBottom w:val="0"/>
          <w:divBdr>
            <w:top w:val="none" w:sz="0" w:space="0" w:color="auto"/>
            <w:left w:val="none" w:sz="0" w:space="0" w:color="auto"/>
            <w:bottom w:val="none" w:sz="0" w:space="0" w:color="auto"/>
            <w:right w:val="none" w:sz="0" w:space="0" w:color="auto"/>
          </w:divBdr>
          <w:divsChild>
            <w:div w:id="844706630">
              <w:marLeft w:val="0"/>
              <w:marRight w:val="0"/>
              <w:marTop w:val="0"/>
              <w:marBottom w:val="0"/>
              <w:divBdr>
                <w:top w:val="none" w:sz="0" w:space="0" w:color="auto"/>
                <w:left w:val="none" w:sz="0" w:space="0" w:color="auto"/>
                <w:bottom w:val="none" w:sz="0" w:space="0" w:color="auto"/>
                <w:right w:val="none" w:sz="0" w:space="0" w:color="auto"/>
              </w:divBdr>
              <w:divsChild>
                <w:div w:id="272977491">
                  <w:marLeft w:val="0"/>
                  <w:marRight w:val="0"/>
                  <w:marTop w:val="0"/>
                  <w:marBottom w:val="0"/>
                  <w:divBdr>
                    <w:top w:val="none" w:sz="0" w:space="0" w:color="auto"/>
                    <w:left w:val="none" w:sz="0" w:space="0" w:color="auto"/>
                    <w:bottom w:val="none" w:sz="0" w:space="0" w:color="auto"/>
                    <w:right w:val="none" w:sz="0" w:space="0" w:color="auto"/>
                  </w:divBdr>
                  <w:divsChild>
                    <w:div w:id="265188771">
                      <w:marLeft w:val="0"/>
                      <w:marRight w:val="0"/>
                      <w:marTop w:val="0"/>
                      <w:marBottom w:val="0"/>
                      <w:divBdr>
                        <w:top w:val="none" w:sz="0" w:space="0" w:color="auto"/>
                        <w:left w:val="none" w:sz="0" w:space="0" w:color="auto"/>
                        <w:bottom w:val="none" w:sz="0" w:space="0" w:color="auto"/>
                        <w:right w:val="none" w:sz="0" w:space="0" w:color="auto"/>
                      </w:divBdr>
                      <w:divsChild>
                        <w:div w:id="949320286">
                          <w:marLeft w:val="0"/>
                          <w:marRight w:val="0"/>
                          <w:marTop w:val="0"/>
                          <w:marBottom w:val="0"/>
                          <w:divBdr>
                            <w:top w:val="none" w:sz="0" w:space="0" w:color="auto"/>
                            <w:left w:val="none" w:sz="0" w:space="0" w:color="auto"/>
                            <w:bottom w:val="none" w:sz="0" w:space="0" w:color="auto"/>
                            <w:right w:val="none" w:sz="0" w:space="0" w:color="auto"/>
                          </w:divBdr>
                          <w:divsChild>
                            <w:div w:id="456528248">
                              <w:marLeft w:val="0"/>
                              <w:marRight w:val="0"/>
                              <w:marTop w:val="0"/>
                              <w:marBottom w:val="0"/>
                              <w:divBdr>
                                <w:top w:val="none" w:sz="0" w:space="0" w:color="auto"/>
                                <w:left w:val="none" w:sz="0" w:space="0" w:color="auto"/>
                                <w:bottom w:val="none" w:sz="0" w:space="0" w:color="auto"/>
                                <w:right w:val="none" w:sz="0" w:space="0" w:color="auto"/>
                              </w:divBdr>
                              <w:divsChild>
                                <w:div w:id="2021463866">
                                  <w:marLeft w:val="0"/>
                                  <w:marRight w:val="0"/>
                                  <w:marTop w:val="0"/>
                                  <w:marBottom w:val="0"/>
                                  <w:divBdr>
                                    <w:top w:val="none" w:sz="0" w:space="0" w:color="auto"/>
                                    <w:left w:val="none" w:sz="0" w:space="0" w:color="auto"/>
                                    <w:bottom w:val="none" w:sz="0" w:space="0" w:color="auto"/>
                                    <w:right w:val="none" w:sz="0" w:space="0" w:color="auto"/>
                                  </w:divBdr>
                                  <w:divsChild>
                                    <w:div w:id="535698277">
                                      <w:marLeft w:val="0"/>
                                      <w:marRight w:val="0"/>
                                      <w:marTop w:val="0"/>
                                      <w:marBottom w:val="0"/>
                                      <w:divBdr>
                                        <w:top w:val="none" w:sz="0" w:space="0" w:color="auto"/>
                                        <w:left w:val="none" w:sz="0" w:space="0" w:color="auto"/>
                                        <w:bottom w:val="none" w:sz="0" w:space="0" w:color="auto"/>
                                        <w:right w:val="none" w:sz="0" w:space="0" w:color="auto"/>
                                      </w:divBdr>
                                      <w:divsChild>
                                        <w:div w:id="9918993">
                                          <w:marLeft w:val="0"/>
                                          <w:marRight w:val="0"/>
                                          <w:marTop w:val="0"/>
                                          <w:marBottom w:val="0"/>
                                          <w:divBdr>
                                            <w:top w:val="none" w:sz="0" w:space="0" w:color="auto"/>
                                            <w:left w:val="none" w:sz="0" w:space="0" w:color="auto"/>
                                            <w:bottom w:val="none" w:sz="0" w:space="0" w:color="auto"/>
                                            <w:right w:val="none" w:sz="0" w:space="0" w:color="auto"/>
                                          </w:divBdr>
                                          <w:divsChild>
                                            <w:div w:id="458770283">
                                              <w:marLeft w:val="0"/>
                                              <w:marRight w:val="0"/>
                                              <w:marTop w:val="0"/>
                                              <w:marBottom w:val="0"/>
                                              <w:divBdr>
                                                <w:top w:val="none" w:sz="0" w:space="0" w:color="auto"/>
                                                <w:left w:val="none" w:sz="0" w:space="0" w:color="auto"/>
                                                <w:bottom w:val="none" w:sz="0" w:space="0" w:color="auto"/>
                                                <w:right w:val="none" w:sz="0" w:space="0" w:color="auto"/>
                                              </w:divBdr>
                                            </w:div>
                                            <w:div w:id="1796941843">
                                              <w:marLeft w:val="0"/>
                                              <w:marRight w:val="0"/>
                                              <w:marTop w:val="0"/>
                                              <w:marBottom w:val="0"/>
                                              <w:divBdr>
                                                <w:top w:val="none" w:sz="0" w:space="0" w:color="auto"/>
                                                <w:left w:val="none" w:sz="0" w:space="0" w:color="auto"/>
                                                <w:bottom w:val="none" w:sz="0" w:space="0" w:color="auto"/>
                                                <w:right w:val="none" w:sz="0" w:space="0" w:color="auto"/>
                                              </w:divBdr>
                                            </w:div>
                                            <w:div w:id="2088382268">
                                              <w:marLeft w:val="0"/>
                                              <w:marRight w:val="0"/>
                                              <w:marTop w:val="0"/>
                                              <w:marBottom w:val="0"/>
                                              <w:divBdr>
                                                <w:top w:val="none" w:sz="0" w:space="0" w:color="auto"/>
                                                <w:left w:val="none" w:sz="0" w:space="0" w:color="auto"/>
                                                <w:bottom w:val="none" w:sz="0" w:space="0" w:color="auto"/>
                                                <w:right w:val="none" w:sz="0" w:space="0" w:color="auto"/>
                                              </w:divBdr>
                                            </w:div>
                                          </w:divsChild>
                                        </w:div>
                                        <w:div w:id="54209470">
                                          <w:marLeft w:val="0"/>
                                          <w:marRight w:val="0"/>
                                          <w:marTop w:val="0"/>
                                          <w:marBottom w:val="0"/>
                                          <w:divBdr>
                                            <w:top w:val="none" w:sz="0" w:space="0" w:color="auto"/>
                                            <w:left w:val="none" w:sz="0" w:space="0" w:color="auto"/>
                                            <w:bottom w:val="none" w:sz="0" w:space="0" w:color="auto"/>
                                            <w:right w:val="none" w:sz="0" w:space="0" w:color="auto"/>
                                          </w:divBdr>
                                          <w:divsChild>
                                            <w:div w:id="55981900">
                                              <w:marLeft w:val="0"/>
                                              <w:marRight w:val="0"/>
                                              <w:marTop w:val="0"/>
                                              <w:marBottom w:val="0"/>
                                              <w:divBdr>
                                                <w:top w:val="none" w:sz="0" w:space="0" w:color="auto"/>
                                                <w:left w:val="none" w:sz="0" w:space="0" w:color="auto"/>
                                                <w:bottom w:val="none" w:sz="0" w:space="0" w:color="auto"/>
                                                <w:right w:val="none" w:sz="0" w:space="0" w:color="auto"/>
                                              </w:divBdr>
                                            </w:div>
                                            <w:div w:id="61149529">
                                              <w:marLeft w:val="0"/>
                                              <w:marRight w:val="0"/>
                                              <w:marTop w:val="0"/>
                                              <w:marBottom w:val="0"/>
                                              <w:divBdr>
                                                <w:top w:val="none" w:sz="0" w:space="0" w:color="auto"/>
                                                <w:left w:val="none" w:sz="0" w:space="0" w:color="auto"/>
                                                <w:bottom w:val="none" w:sz="0" w:space="0" w:color="auto"/>
                                                <w:right w:val="none" w:sz="0" w:space="0" w:color="auto"/>
                                              </w:divBdr>
                                            </w:div>
                                            <w:div w:id="477455777">
                                              <w:marLeft w:val="0"/>
                                              <w:marRight w:val="0"/>
                                              <w:marTop w:val="0"/>
                                              <w:marBottom w:val="0"/>
                                              <w:divBdr>
                                                <w:top w:val="none" w:sz="0" w:space="0" w:color="auto"/>
                                                <w:left w:val="none" w:sz="0" w:space="0" w:color="auto"/>
                                                <w:bottom w:val="none" w:sz="0" w:space="0" w:color="auto"/>
                                                <w:right w:val="none" w:sz="0" w:space="0" w:color="auto"/>
                                              </w:divBdr>
                                            </w:div>
                                            <w:div w:id="785003107">
                                              <w:marLeft w:val="0"/>
                                              <w:marRight w:val="0"/>
                                              <w:marTop w:val="0"/>
                                              <w:marBottom w:val="0"/>
                                              <w:divBdr>
                                                <w:top w:val="none" w:sz="0" w:space="0" w:color="auto"/>
                                                <w:left w:val="none" w:sz="0" w:space="0" w:color="auto"/>
                                                <w:bottom w:val="none" w:sz="0" w:space="0" w:color="auto"/>
                                                <w:right w:val="none" w:sz="0" w:space="0" w:color="auto"/>
                                              </w:divBdr>
                                            </w:div>
                                          </w:divsChild>
                                        </w:div>
                                        <w:div w:id="81072778">
                                          <w:marLeft w:val="0"/>
                                          <w:marRight w:val="0"/>
                                          <w:marTop w:val="0"/>
                                          <w:marBottom w:val="0"/>
                                          <w:divBdr>
                                            <w:top w:val="none" w:sz="0" w:space="0" w:color="auto"/>
                                            <w:left w:val="none" w:sz="0" w:space="0" w:color="auto"/>
                                            <w:bottom w:val="none" w:sz="0" w:space="0" w:color="auto"/>
                                            <w:right w:val="none" w:sz="0" w:space="0" w:color="auto"/>
                                          </w:divBdr>
                                          <w:divsChild>
                                            <w:div w:id="130514016">
                                              <w:marLeft w:val="0"/>
                                              <w:marRight w:val="0"/>
                                              <w:marTop w:val="0"/>
                                              <w:marBottom w:val="0"/>
                                              <w:divBdr>
                                                <w:top w:val="none" w:sz="0" w:space="0" w:color="auto"/>
                                                <w:left w:val="none" w:sz="0" w:space="0" w:color="auto"/>
                                                <w:bottom w:val="none" w:sz="0" w:space="0" w:color="auto"/>
                                                <w:right w:val="none" w:sz="0" w:space="0" w:color="auto"/>
                                              </w:divBdr>
                                            </w:div>
                                            <w:div w:id="257298106">
                                              <w:marLeft w:val="0"/>
                                              <w:marRight w:val="0"/>
                                              <w:marTop w:val="0"/>
                                              <w:marBottom w:val="0"/>
                                              <w:divBdr>
                                                <w:top w:val="none" w:sz="0" w:space="0" w:color="auto"/>
                                                <w:left w:val="none" w:sz="0" w:space="0" w:color="auto"/>
                                                <w:bottom w:val="none" w:sz="0" w:space="0" w:color="auto"/>
                                                <w:right w:val="none" w:sz="0" w:space="0" w:color="auto"/>
                                              </w:divBdr>
                                            </w:div>
                                            <w:div w:id="487478327">
                                              <w:marLeft w:val="0"/>
                                              <w:marRight w:val="0"/>
                                              <w:marTop w:val="0"/>
                                              <w:marBottom w:val="0"/>
                                              <w:divBdr>
                                                <w:top w:val="none" w:sz="0" w:space="0" w:color="auto"/>
                                                <w:left w:val="none" w:sz="0" w:space="0" w:color="auto"/>
                                                <w:bottom w:val="none" w:sz="0" w:space="0" w:color="auto"/>
                                                <w:right w:val="none" w:sz="0" w:space="0" w:color="auto"/>
                                              </w:divBdr>
                                            </w:div>
                                            <w:div w:id="589656276">
                                              <w:marLeft w:val="0"/>
                                              <w:marRight w:val="0"/>
                                              <w:marTop w:val="0"/>
                                              <w:marBottom w:val="0"/>
                                              <w:divBdr>
                                                <w:top w:val="none" w:sz="0" w:space="0" w:color="auto"/>
                                                <w:left w:val="none" w:sz="0" w:space="0" w:color="auto"/>
                                                <w:bottom w:val="none" w:sz="0" w:space="0" w:color="auto"/>
                                                <w:right w:val="none" w:sz="0" w:space="0" w:color="auto"/>
                                              </w:divBdr>
                                            </w:div>
                                            <w:div w:id="961574682">
                                              <w:marLeft w:val="0"/>
                                              <w:marRight w:val="0"/>
                                              <w:marTop w:val="0"/>
                                              <w:marBottom w:val="0"/>
                                              <w:divBdr>
                                                <w:top w:val="none" w:sz="0" w:space="0" w:color="auto"/>
                                                <w:left w:val="none" w:sz="0" w:space="0" w:color="auto"/>
                                                <w:bottom w:val="none" w:sz="0" w:space="0" w:color="auto"/>
                                                <w:right w:val="none" w:sz="0" w:space="0" w:color="auto"/>
                                              </w:divBdr>
                                            </w:div>
                                            <w:div w:id="1511722513">
                                              <w:marLeft w:val="0"/>
                                              <w:marRight w:val="0"/>
                                              <w:marTop w:val="0"/>
                                              <w:marBottom w:val="0"/>
                                              <w:divBdr>
                                                <w:top w:val="none" w:sz="0" w:space="0" w:color="auto"/>
                                                <w:left w:val="none" w:sz="0" w:space="0" w:color="auto"/>
                                                <w:bottom w:val="none" w:sz="0" w:space="0" w:color="auto"/>
                                                <w:right w:val="none" w:sz="0" w:space="0" w:color="auto"/>
                                              </w:divBdr>
                                            </w:div>
                                            <w:div w:id="1747343281">
                                              <w:marLeft w:val="0"/>
                                              <w:marRight w:val="0"/>
                                              <w:marTop w:val="0"/>
                                              <w:marBottom w:val="0"/>
                                              <w:divBdr>
                                                <w:top w:val="none" w:sz="0" w:space="0" w:color="auto"/>
                                                <w:left w:val="none" w:sz="0" w:space="0" w:color="auto"/>
                                                <w:bottom w:val="none" w:sz="0" w:space="0" w:color="auto"/>
                                                <w:right w:val="none" w:sz="0" w:space="0" w:color="auto"/>
                                              </w:divBdr>
                                            </w:div>
                                            <w:div w:id="1817456887">
                                              <w:marLeft w:val="0"/>
                                              <w:marRight w:val="0"/>
                                              <w:marTop w:val="0"/>
                                              <w:marBottom w:val="0"/>
                                              <w:divBdr>
                                                <w:top w:val="none" w:sz="0" w:space="0" w:color="auto"/>
                                                <w:left w:val="none" w:sz="0" w:space="0" w:color="auto"/>
                                                <w:bottom w:val="none" w:sz="0" w:space="0" w:color="auto"/>
                                                <w:right w:val="none" w:sz="0" w:space="0" w:color="auto"/>
                                              </w:divBdr>
                                            </w:div>
                                            <w:div w:id="1892230473">
                                              <w:marLeft w:val="0"/>
                                              <w:marRight w:val="0"/>
                                              <w:marTop w:val="0"/>
                                              <w:marBottom w:val="0"/>
                                              <w:divBdr>
                                                <w:top w:val="none" w:sz="0" w:space="0" w:color="auto"/>
                                                <w:left w:val="none" w:sz="0" w:space="0" w:color="auto"/>
                                                <w:bottom w:val="none" w:sz="0" w:space="0" w:color="auto"/>
                                                <w:right w:val="none" w:sz="0" w:space="0" w:color="auto"/>
                                              </w:divBdr>
                                            </w:div>
                                            <w:div w:id="2127307941">
                                              <w:marLeft w:val="0"/>
                                              <w:marRight w:val="0"/>
                                              <w:marTop w:val="0"/>
                                              <w:marBottom w:val="0"/>
                                              <w:divBdr>
                                                <w:top w:val="none" w:sz="0" w:space="0" w:color="auto"/>
                                                <w:left w:val="none" w:sz="0" w:space="0" w:color="auto"/>
                                                <w:bottom w:val="none" w:sz="0" w:space="0" w:color="auto"/>
                                                <w:right w:val="none" w:sz="0" w:space="0" w:color="auto"/>
                                              </w:divBdr>
                                            </w:div>
                                          </w:divsChild>
                                        </w:div>
                                        <w:div w:id="116342840">
                                          <w:marLeft w:val="0"/>
                                          <w:marRight w:val="0"/>
                                          <w:marTop w:val="0"/>
                                          <w:marBottom w:val="0"/>
                                          <w:divBdr>
                                            <w:top w:val="none" w:sz="0" w:space="0" w:color="auto"/>
                                            <w:left w:val="none" w:sz="0" w:space="0" w:color="auto"/>
                                            <w:bottom w:val="none" w:sz="0" w:space="0" w:color="auto"/>
                                            <w:right w:val="none" w:sz="0" w:space="0" w:color="auto"/>
                                          </w:divBdr>
                                          <w:divsChild>
                                            <w:div w:id="620847421">
                                              <w:marLeft w:val="0"/>
                                              <w:marRight w:val="0"/>
                                              <w:marTop w:val="0"/>
                                              <w:marBottom w:val="0"/>
                                              <w:divBdr>
                                                <w:top w:val="none" w:sz="0" w:space="0" w:color="auto"/>
                                                <w:left w:val="none" w:sz="0" w:space="0" w:color="auto"/>
                                                <w:bottom w:val="none" w:sz="0" w:space="0" w:color="auto"/>
                                                <w:right w:val="none" w:sz="0" w:space="0" w:color="auto"/>
                                              </w:divBdr>
                                            </w:div>
                                          </w:divsChild>
                                        </w:div>
                                        <w:div w:id="131798365">
                                          <w:marLeft w:val="0"/>
                                          <w:marRight w:val="0"/>
                                          <w:marTop w:val="0"/>
                                          <w:marBottom w:val="0"/>
                                          <w:divBdr>
                                            <w:top w:val="none" w:sz="0" w:space="0" w:color="auto"/>
                                            <w:left w:val="none" w:sz="0" w:space="0" w:color="auto"/>
                                            <w:bottom w:val="none" w:sz="0" w:space="0" w:color="auto"/>
                                            <w:right w:val="none" w:sz="0" w:space="0" w:color="auto"/>
                                          </w:divBdr>
                                          <w:divsChild>
                                            <w:div w:id="339163564">
                                              <w:marLeft w:val="0"/>
                                              <w:marRight w:val="0"/>
                                              <w:marTop w:val="0"/>
                                              <w:marBottom w:val="0"/>
                                              <w:divBdr>
                                                <w:top w:val="none" w:sz="0" w:space="0" w:color="auto"/>
                                                <w:left w:val="none" w:sz="0" w:space="0" w:color="auto"/>
                                                <w:bottom w:val="none" w:sz="0" w:space="0" w:color="auto"/>
                                                <w:right w:val="none" w:sz="0" w:space="0" w:color="auto"/>
                                              </w:divBdr>
                                            </w:div>
                                          </w:divsChild>
                                        </w:div>
                                        <w:div w:id="279069480">
                                          <w:marLeft w:val="0"/>
                                          <w:marRight w:val="0"/>
                                          <w:marTop w:val="0"/>
                                          <w:marBottom w:val="0"/>
                                          <w:divBdr>
                                            <w:top w:val="none" w:sz="0" w:space="0" w:color="auto"/>
                                            <w:left w:val="none" w:sz="0" w:space="0" w:color="auto"/>
                                            <w:bottom w:val="none" w:sz="0" w:space="0" w:color="auto"/>
                                            <w:right w:val="none" w:sz="0" w:space="0" w:color="auto"/>
                                          </w:divBdr>
                                        </w:div>
                                        <w:div w:id="415326530">
                                          <w:marLeft w:val="0"/>
                                          <w:marRight w:val="0"/>
                                          <w:marTop w:val="0"/>
                                          <w:marBottom w:val="0"/>
                                          <w:divBdr>
                                            <w:top w:val="none" w:sz="0" w:space="0" w:color="auto"/>
                                            <w:left w:val="none" w:sz="0" w:space="0" w:color="auto"/>
                                            <w:bottom w:val="none" w:sz="0" w:space="0" w:color="auto"/>
                                            <w:right w:val="none" w:sz="0" w:space="0" w:color="auto"/>
                                          </w:divBdr>
                                          <w:divsChild>
                                            <w:div w:id="53622549">
                                              <w:marLeft w:val="0"/>
                                              <w:marRight w:val="0"/>
                                              <w:marTop w:val="0"/>
                                              <w:marBottom w:val="0"/>
                                              <w:divBdr>
                                                <w:top w:val="none" w:sz="0" w:space="0" w:color="auto"/>
                                                <w:left w:val="none" w:sz="0" w:space="0" w:color="auto"/>
                                                <w:bottom w:val="none" w:sz="0" w:space="0" w:color="auto"/>
                                                <w:right w:val="none" w:sz="0" w:space="0" w:color="auto"/>
                                              </w:divBdr>
                                            </w:div>
                                            <w:div w:id="167064670">
                                              <w:marLeft w:val="0"/>
                                              <w:marRight w:val="0"/>
                                              <w:marTop w:val="0"/>
                                              <w:marBottom w:val="0"/>
                                              <w:divBdr>
                                                <w:top w:val="none" w:sz="0" w:space="0" w:color="auto"/>
                                                <w:left w:val="none" w:sz="0" w:space="0" w:color="auto"/>
                                                <w:bottom w:val="none" w:sz="0" w:space="0" w:color="auto"/>
                                                <w:right w:val="none" w:sz="0" w:space="0" w:color="auto"/>
                                              </w:divBdr>
                                            </w:div>
                                            <w:div w:id="218787285">
                                              <w:marLeft w:val="0"/>
                                              <w:marRight w:val="0"/>
                                              <w:marTop w:val="0"/>
                                              <w:marBottom w:val="0"/>
                                              <w:divBdr>
                                                <w:top w:val="none" w:sz="0" w:space="0" w:color="auto"/>
                                                <w:left w:val="none" w:sz="0" w:space="0" w:color="auto"/>
                                                <w:bottom w:val="none" w:sz="0" w:space="0" w:color="auto"/>
                                                <w:right w:val="none" w:sz="0" w:space="0" w:color="auto"/>
                                              </w:divBdr>
                                            </w:div>
                                            <w:div w:id="227691328">
                                              <w:marLeft w:val="0"/>
                                              <w:marRight w:val="0"/>
                                              <w:marTop w:val="0"/>
                                              <w:marBottom w:val="0"/>
                                              <w:divBdr>
                                                <w:top w:val="none" w:sz="0" w:space="0" w:color="auto"/>
                                                <w:left w:val="none" w:sz="0" w:space="0" w:color="auto"/>
                                                <w:bottom w:val="none" w:sz="0" w:space="0" w:color="auto"/>
                                                <w:right w:val="none" w:sz="0" w:space="0" w:color="auto"/>
                                              </w:divBdr>
                                            </w:div>
                                            <w:div w:id="352075478">
                                              <w:marLeft w:val="0"/>
                                              <w:marRight w:val="0"/>
                                              <w:marTop w:val="0"/>
                                              <w:marBottom w:val="0"/>
                                              <w:divBdr>
                                                <w:top w:val="none" w:sz="0" w:space="0" w:color="auto"/>
                                                <w:left w:val="none" w:sz="0" w:space="0" w:color="auto"/>
                                                <w:bottom w:val="none" w:sz="0" w:space="0" w:color="auto"/>
                                                <w:right w:val="none" w:sz="0" w:space="0" w:color="auto"/>
                                              </w:divBdr>
                                            </w:div>
                                            <w:div w:id="387076821">
                                              <w:marLeft w:val="0"/>
                                              <w:marRight w:val="0"/>
                                              <w:marTop w:val="0"/>
                                              <w:marBottom w:val="0"/>
                                              <w:divBdr>
                                                <w:top w:val="none" w:sz="0" w:space="0" w:color="auto"/>
                                                <w:left w:val="none" w:sz="0" w:space="0" w:color="auto"/>
                                                <w:bottom w:val="none" w:sz="0" w:space="0" w:color="auto"/>
                                                <w:right w:val="none" w:sz="0" w:space="0" w:color="auto"/>
                                              </w:divBdr>
                                            </w:div>
                                            <w:div w:id="422067788">
                                              <w:marLeft w:val="0"/>
                                              <w:marRight w:val="0"/>
                                              <w:marTop w:val="0"/>
                                              <w:marBottom w:val="0"/>
                                              <w:divBdr>
                                                <w:top w:val="none" w:sz="0" w:space="0" w:color="auto"/>
                                                <w:left w:val="none" w:sz="0" w:space="0" w:color="auto"/>
                                                <w:bottom w:val="none" w:sz="0" w:space="0" w:color="auto"/>
                                                <w:right w:val="none" w:sz="0" w:space="0" w:color="auto"/>
                                              </w:divBdr>
                                            </w:div>
                                            <w:div w:id="565725905">
                                              <w:marLeft w:val="0"/>
                                              <w:marRight w:val="0"/>
                                              <w:marTop w:val="0"/>
                                              <w:marBottom w:val="0"/>
                                              <w:divBdr>
                                                <w:top w:val="none" w:sz="0" w:space="0" w:color="auto"/>
                                                <w:left w:val="none" w:sz="0" w:space="0" w:color="auto"/>
                                                <w:bottom w:val="none" w:sz="0" w:space="0" w:color="auto"/>
                                                <w:right w:val="none" w:sz="0" w:space="0" w:color="auto"/>
                                              </w:divBdr>
                                            </w:div>
                                            <w:div w:id="716929804">
                                              <w:marLeft w:val="0"/>
                                              <w:marRight w:val="0"/>
                                              <w:marTop w:val="0"/>
                                              <w:marBottom w:val="0"/>
                                              <w:divBdr>
                                                <w:top w:val="none" w:sz="0" w:space="0" w:color="auto"/>
                                                <w:left w:val="none" w:sz="0" w:space="0" w:color="auto"/>
                                                <w:bottom w:val="none" w:sz="0" w:space="0" w:color="auto"/>
                                                <w:right w:val="none" w:sz="0" w:space="0" w:color="auto"/>
                                              </w:divBdr>
                                            </w:div>
                                            <w:div w:id="742290619">
                                              <w:marLeft w:val="0"/>
                                              <w:marRight w:val="0"/>
                                              <w:marTop w:val="0"/>
                                              <w:marBottom w:val="0"/>
                                              <w:divBdr>
                                                <w:top w:val="none" w:sz="0" w:space="0" w:color="auto"/>
                                                <w:left w:val="none" w:sz="0" w:space="0" w:color="auto"/>
                                                <w:bottom w:val="none" w:sz="0" w:space="0" w:color="auto"/>
                                                <w:right w:val="none" w:sz="0" w:space="0" w:color="auto"/>
                                              </w:divBdr>
                                            </w:div>
                                            <w:div w:id="801730842">
                                              <w:marLeft w:val="0"/>
                                              <w:marRight w:val="0"/>
                                              <w:marTop w:val="0"/>
                                              <w:marBottom w:val="0"/>
                                              <w:divBdr>
                                                <w:top w:val="none" w:sz="0" w:space="0" w:color="auto"/>
                                                <w:left w:val="none" w:sz="0" w:space="0" w:color="auto"/>
                                                <w:bottom w:val="none" w:sz="0" w:space="0" w:color="auto"/>
                                                <w:right w:val="none" w:sz="0" w:space="0" w:color="auto"/>
                                              </w:divBdr>
                                            </w:div>
                                            <w:div w:id="828324650">
                                              <w:marLeft w:val="0"/>
                                              <w:marRight w:val="0"/>
                                              <w:marTop w:val="0"/>
                                              <w:marBottom w:val="0"/>
                                              <w:divBdr>
                                                <w:top w:val="none" w:sz="0" w:space="0" w:color="auto"/>
                                                <w:left w:val="none" w:sz="0" w:space="0" w:color="auto"/>
                                                <w:bottom w:val="none" w:sz="0" w:space="0" w:color="auto"/>
                                                <w:right w:val="none" w:sz="0" w:space="0" w:color="auto"/>
                                              </w:divBdr>
                                            </w:div>
                                            <w:div w:id="954410336">
                                              <w:marLeft w:val="0"/>
                                              <w:marRight w:val="0"/>
                                              <w:marTop w:val="0"/>
                                              <w:marBottom w:val="0"/>
                                              <w:divBdr>
                                                <w:top w:val="none" w:sz="0" w:space="0" w:color="auto"/>
                                                <w:left w:val="none" w:sz="0" w:space="0" w:color="auto"/>
                                                <w:bottom w:val="none" w:sz="0" w:space="0" w:color="auto"/>
                                                <w:right w:val="none" w:sz="0" w:space="0" w:color="auto"/>
                                              </w:divBdr>
                                            </w:div>
                                            <w:div w:id="1050038218">
                                              <w:marLeft w:val="0"/>
                                              <w:marRight w:val="0"/>
                                              <w:marTop w:val="0"/>
                                              <w:marBottom w:val="0"/>
                                              <w:divBdr>
                                                <w:top w:val="none" w:sz="0" w:space="0" w:color="auto"/>
                                                <w:left w:val="none" w:sz="0" w:space="0" w:color="auto"/>
                                                <w:bottom w:val="none" w:sz="0" w:space="0" w:color="auto"/>
                                                <w:right w:val="none" w:sz="0" w:space="0" w:color="auto"/>
                                              </w:divBdr>
                                            </w:div>
                                            <w:div w:id="1108239331">
                                              <w:marLeft w:val="0"/>
                                              <w:marRight w:val="0"/>
                                              <w:marTop w:val="0"/>
                                              <w:marBottom w:val="0"/>
                                              <w:divBdr>
                                                <w:top w:val="none" w:sz="0" w:space="0" w:color="auto"/>
                                                <w:left w:val="none" w:sz="0" w:space="0" w:color="auto"/>
                                                <w:bottom w:val="none" w:sz="0" w:space="0" w:color="auto"/>
                                                <w:right w:val="none" w:sz="0" w:space="0" w:color="auto"/>
                                              </w:divBdr>
                                            </w:div>
                                            <w:div w:id="1385719262">
                                              <w:marLeft w:val="0"/>
                                              <w:marRight w:val="0"/>
                                              <w:marTop w:val="0"/>
                                              <w:marBottom w:val="0"/>
                                              <w:divBdr>
                                                <w:top w:val="none" w:sz="0" w:space="0" w:color="auto"/>
                                                <w:left w:val="none" w:sz="0" w:space="0" w:color="auto"/>
                                                <w:bottom w:val="none" w:sz="0" w:space="0" w:color="auto"/>
                                                <w:right w:val="none" w:sz="0" w:space="0" w:color="auto"/>
                                              </w:divBdr>
                                            </w:div>
                                            <w:div w:id="1416627659">
                                              <w:marLeft w:val="0"/>
                                              <w:marRight w:val="0"/>
                                              <w:marTop w:val="0"/>
                                              <w:marBottom w:val="0"/>
                                              <w:divBdr>
                                                <w:top w:val="none" w:sz="0" w:space="0" w:color="auto"/>
                                                <w:left w:val="none" w:sz="0" w:space="0" w:color="auto"/>
                                                <w:bottom w:val="none" w:sz="0" w:space="0" w:color="auto"/>
                                                <w:right w:val="none" w:sz="0" w:space="0" w:color="auto"/>
                                              </w:divBdr>
                                            </w:div>
                                            <w:div w:id="1433282083">
                                              <w:marLeft w:val="0"/>
                                              <w:marRight w:val="0"/>
                                              <w:marTop w:val="0"/>
                                              <w:marBottom w:val="0"/>
                                              <w:divBdr>
                                                <w:top w:val="none" w:sz="0" w:space="0" w:color="auto"/>
                                                <w:left w:val="none" w:sz="0" w:space="0" w:color="auto"/>
                                                <w:bottom w:val="none" w:sz="0" w:space="0" w:color="auto"/>
                                                <w:right w:val="none" w:sz="0" w:space="0" w:color="auto"/>
                                              </w:divBdr>
                                            </w:div>
                                            <w:div w:id="1488857053">
                                              <w:marLeft w:val="0"/>
                                              <w:marRight w:val="0"/>
                                              <w:marTop w:val="0"/>
                                              <w:marBottom w:val="0"/>
                                              <w:divBdr>
                                                <w:top w:val="none" w:sz="0" w:space="0" w:color="auto"/>
                                                <w:left w:val="none" w:sz="0" w:space="0" w:color="auto"/>
                                                <w:bottom w:val="none" w:sz="0" w:space="0" w:color="auto"/>
                                                <w:right w:val="none" w:sz="0" w:space="0" w:color="auto"/>
                                              </w:divBdr>
                                            </w:div>
                                            <w:div w:id="1580796573">
                                              <w:marLeft w:val="0"/>
                                              <w:marRight w:val="0"/>
                                              <w:marTop w:val="0"/>
                                              <w:marBottom w:val="0"/>
                                              <w:divBdr>
                                                <w:top w:val="none" w:sz="0" w:space="0" w:color="auto"/>
                                                <w:left w:val="none" w:sz="0" w:space="0" w:color="auto"/>
                                                <w:bottom w:val="none" w:sz="0" w:space="0" w:color="auto"/>
                                                <w:right w:val="none" w:sz="0" w:space="0" w:color="auto"/>
                                              </w:divBdr>
                                            </w:div>
                                            <w:div w:id="1621835863">
                                              <w:marLeft w:val="0"/>
                                              <w:marRight w:val="0"/>
                                              <w:marTop w:val="0"/>
                                              <w:marBottom w:val="0"/>
                                              <w:divBdr>
                                                <w:top w:val="none" w:sz="0" w:space="0" w:color="auto"/>
                                                <w:left w:val="none" w:sz="0" w:space="0" w:color="auto"/>
                                                <w:bottom w:val="none" w:sz="0" w:space="0" w:color="auto"/>
                                                <w:right w:val="none" w:sz="0" w:space="0" w:color="auto"/>
                                              </w:divBdr>
                                            </w:div>
                                            <w:div w:id="1664895044">
                                              <w:marLeft w:val="0"/>
                                              <w:marRight w:val="0"/>
                                              <w:marTop w:val="0"/>
                                              <w:marBottom w:val="0"/>
                                              <w:divBdr>
                                                <w:top w:val="none" w:sz="0" w:space="0" w:color="auto"/>
                                                <w:left w:val="none" w:sz="0" w:space="0" w:color="auto"/>
                                                <w:bottom w:val="none" w:sz="0" w:space="0" w:color="auto"/>
                                                <w:right w:val="none" w:sz="0" w:space="0" w:color="auto"/>
                                              </w:divBdr>
                                            </w:div>
                                            <w:div w:id="1820222607">
                                              <w:marLeft w:val="0"/>
                                              <w:marRight w:val="0"/>
                                              <w:marTop w:val="0"/>
                                              <w:marBottom w:val="0"/>
                                              <w:divBdr>
                                                <w:top w:val="none" w:sz="0" w:space="0" w:color="auto"/>
                                                <w:left w:val="none" w:sz="0" w:space="0" w:color="auto"/>
                                                <w:bottom w:val="none" w:sz="0" w:space="0" w:color="auto"/>
                                                <w:right w:val="none" w:sz="0" w:space="0" w:color="auto"/>
                                              </w:divBdr>
                                            </w:div>
                                            <w:div w:id="1828788265">
                                              <w:marLeft w:val="0"/>
                                              <w:marRight w:val="0"/>
                                              <w:marTop w:val="0"/>
                                              <w:marBottom w:val="0"/>
                                              <w:divBdr>
                                                <w:top w:val="none" w:sz="0" w:space="0" w:color="auto"/>
                                                <w:left w:val="none" w:sz="0" w:space="0" w:color="auto"/>
                                                <w:bottom w:val="none" w:sz="0" w:space="0" w:color="auto"/>
                                                <w:right w:val="none" w:sz="0" w:space="0" w:color="auto"/>
                                              </w:divBdr>
                                            </w:div>
                                            <w:div w:id="1845241447">
                                              <w:marLeft w:val="0"/>
                                              <w:marRight w:val="0"/>
                                              <w:marTop w:val="0"/>
                                              <w:marBottom w:val="0"/>
                                              <w:divBdr>
                                                <w:top w:val="none" w:sz="0" w:space="0" w:color="auto"/>
                                                <w:left w:val="none" w:sz="0" w:space="0" w:color="auto"/>
                                                <w:bottom w:val="none" w:sz="0" w:space="0" w:color="auto"/>
                                                <w:right w:val="none" w:sz="0" w:space="0" w:color="auto"/>
                                              </w:divBdr>
                                            </w:div>
                                            <w:div w:id="1892888770">
                                              <w:marLeft w:val="0"/>
                                              <w:marRight w:val="0"/>
                                              <w:marTop w:val="0"/>
                                              <w:marBottom w:val="0"/>
                                              <w:divBdr>
                                                <w:top w:val="none" w:sz="0" w:space="0" w:color="auto"/>
                                                <w:left w:val="none" w:sz="0" w:space="0" w:color="auto"/>
                                                <w:bottom w:val="none" w:sz="0" w:space="0" w:color="auto"/>
                                                <w:right w:val="none" w:sz="0" w:space="0" w:color="auto"/>
                                              </w:divBdr>
                                            </w:div>
                                            <w:div w:id="1967076682">
                                              <w:marLeft w:val="0"/>
                                              <w:marRight w:val="0"/>
                                              <w:marTop w:val="0"/>
                                              <w:marBottom w:val="0"/>
                                              <w:divBdr>
                                                <w:top w:val="none" w:sz="0" w:space="0" w:color="auto"/>
                                                <w:left w:val="none" w:sz="0" w:space="0" w:color="auto"/>
                                                <w:bottom w:val="none" w:sz="0" w:space="0" w:color="auto"/>
                                                <w:right w:val="none" w:sz="0" w:space="0" w:color="auto"/>
                                              </w:divBdr>
                                            </w:div>
                                            <w:div w:id="2001427533">
                                              <w:marLeft w:val="0"/>
                                              <w:marRight w:val="0"/>
                                              <w:marTop w:val="0"/>
                                              <w:marBottom w:val="0"/>
                                              <w:divBdr>
                                                <w:top w:val="none" w:sz="0" w:space="0" w:color="auto"/>
                                                <w:left w:val="none" w:sz="0" w:space="0" w:color="auto"/>
                                                <w:bottom w:val="none" w:sz="0" w:space="0" w:color="auto"/>
                                                <w:right w:val="none" w:sz="0" w:space="0" w:color="auto"/>
                                              </w:divBdr>
                                            </w:div>
                                          </w:divsChild>
                                        </w:div>
                                        <w:div w:id="420102442">
                                          <w:marLeft w:val="0"/>
                                          <w:marRight w:val="0"/>
                                          <w:marTop w:val="0"/>
                                          <w:marBottom w:val="0"/>
                                          <w:divBdr>
                                            <w:top w:val="none" w:sz="0" w:space="0" w:color="auto"/>
                                            <w:left w:val="none" w:sz="0" w:space="0" w:color="auto"/>
                                            <w:bottom w:val="none" w:sz="0" w:space="0" w:color="auto"/>
                                            <w:right w:val="none" w:sz="0" w:space="0" w:color="auto"/>
                                          </w:divBdr>
                                          <w:divsChild>
                                            <w:div w:id="549465952">
                                              <w:marLeft w:val="0"/>
                                              <w:marRight w:val="0"/>
                                              <w:marTop w:val="0"/>
                                              <w:marBottom w:val="0"/>
                                              <w:divBdr>
                                                <w:top w:val="none" w:sz="0" w:space="0" w:color="auto"/>
                                                <w:left w:val="none" w:sz="0" w:space="0" w:color="auto"/>
                                                <w:bottom w:val="none" w:sz="0" w:space="0" w:color="auto"/>
                                                <w:right w:val="none" w:sz="0" w:space="0" w:color="auto"/>
                                              </w:divBdr>
                                            </w:div>
                                            <w:div w:id="1177571254">
                                              <w:marLeft w:val="0"/>
                                              <w:marRight w:val="0"/>
                                              <w:marTop w:val="0"/>
                                              <w:marBottom w:val="0"/>
                                              <w:divBdr>
                                                <w:top w:val="none" w:sz="0" w:space="0" w:color="auto"/>
                                                <w:left w:val="none" w:sz="0" w:space="0" w:color="auto"/>
                                                <w:bottom w:val="none" w:sz="0" w:space="0" w:color="auto"/>
                                                <w:right w:val="none" w:sz="0" w:space="0" w:color="auto"/>
                                              </w:divBdr>
                                            </w:div>
                                            <w:div w:id="1301612974">
                                              <w:marLeft w:val="0"/>
                                              <w:marRight w:val="0"/>
                                              <w:marTop w:val="0"/>
                                              <w:marBottom w:val="0"/>
                                              <w:divBdr>
                                                <w:top w:val="none" w:sz="0" w:space="0" w:color="auto"/>
                                                <w:left w:val="none" w:sz="0" w:space="0" w:color="auto"/>
                                                <w:bottom w:val="none" w:sz="0" w:space="0" w:color="auto"/>
                                                <w:right w:val="none" w:sz="0" w:space="0" w:color="auto"/>
                                              </w:divBdr>
                                            </w:div>
                                            <w:div w:id="1419475508">
                                              <w:marLeft w:val="0"/>
                                              <w:marRight w:val="0"/>
                                              <w:marTop w:val="0"/>
                                              <w:marBottom w:val="0"/>
                                              <w:divBdr>
                                                <w:top w:val="none" w:sz="0" w:space="0" w:color="auto"/>
                                                <w:left w:val="none" w:sz="0" w:space="0" w:color="auto"/>
                                                <w:bottom w:val="none" w:sz="0" w:space="0" w:color="auto"/>
                                                <w:right w:val="none" w:sz="0" w:space="0" w:color="auto"/>
                                              </w:divBdr>
                                            </w:div>
                                          </w:divsChild>
                                        </w:div>
                                        <w:div w:id="469903101">
                                          <w:marLeft w:val="0"/>
                                          <w:marRight w:val="0"/>
                                          <w:marTop w:val="0"/>
                                          <w:marBottom w:val="0"/>
                                          <w:divBdr>
                                            <w:top w:val="none" w:sz="0" w:space="0" w:color="auto"/>
                                            <w:left w:val="none" w:sz="0" w:space="0" w:color="auto"/>
                                            <w:bottom w:val="none" w:sz="0" w:space="0" w:color="auto"/>
                                            <w:right w:val="none" w:sz="0" w:space="0" w:color="auto"/>
                                          </w:divBdr>
                                        </w:div>
                                        <w:div w:id="493179719">
                                          <w:marLeft w:val="0"/>
                                          <w:marRight w:val="0"/>
                                          <w:marTop w:val="0"/>
                                          <w:marBottom w:val="0"/>
                                          <w:divBdr>
                                            <w:top w:val="none" w:sz="0" w:space="0" w:color="auto"/>
                                            <w:left w:val="none" w:sz="0" w:space="0" w:color="auto"/>
                                            <w:bottom w:val="none" w:sz="0" w:space="0" w:color="auto"/>
                                            <w:right w:val="none" w:sz="0" w:space="0" w:color="auto"/>
                                          </w:divBdr>
                                          <w:divsChild>
                                            <w:div w:id="35784089">
                                              <w:marLeft w:val="0"/>
                                              <w:marRight w:val="0"/>
                                              <w:marTop w:val="0"/>
                                              <w:marBottom w:val="0"/>
                                              <w:divBdr>
                                                <w:top w:val="none" w:sz="0" w:space="0" w:color="auto"/>
                                                <w:left w:val="none" w:sz="0" w:space="0" w:color="auto"/>
                                                <w:bottom w:val="none" w:sz="0" w:space="0" w:color="auto"/>
                                                <w:right w:val="none" w:sz="0" w:space="0" w:color="auto"/>
                                              </w:divBdr>
                                            </w:div>
                                            <w:div w:id="217521025">
                                              <w:marLeft w:val="0"/>
                                              <w:marRight w:val="0"/>
                                              <w:marTop w:val="0"/>
                                              <w:marBottom w:val="0"/>
                                              <w:divBdr>
                                                <w:top w:val="none" w:sz="0" w:space="0" w:color="auto"/>
                                                <w:left w:val="none" w:sz="0" w:space="0" w:color="auto"/>
                                                <w:bottom w:val="none" w:sz="0" w:space="0" w:color="auto"/>
                                                <w:right w:val="none" w:sz="0" w:space="0" w:color="auto"/>
                                              </w:divBdr>
                                            </w:div>
                                            <w:div w:id="417868400">
                                              <w:marLeft w:val="0"/>
                                              <w:marRight w:val="0"/>
                                              <w:marTop w:val="0"/>
                                              <w:marBottom w:val="0"/>
                                              <w:divBdr>
                                                <w:top w:val="none" w:sz="0" w:space="0" w:color="auto"/>
                                                <w:left w:val="none" w:sz="0" w:space="0" w:color="auto"/>
                                                <w:bottom w:val="none" w:sz="0" w:space="0" w:color="auto"/>
                                                <w:right w:val="none" w:sz="0" w:space="0" w:color="auto"/>
                                              </w:divBdr>
                                            </w:div>
                                            <w:div w:id="452024106">
                                              <w:marLeft w:val="0"/>
                                              <w:marRight w:val="0"/>
                                              <w:marTop w:val="0"/>
                                              <w:marBottom w:val="0"/>
                                              <w:divBdr>
                                                <w:top w:val="none" w:sz="0" w:space="0" w:color="auto"/>
                                                <w:left w:val="none" w:sz="0" w:space="0" w:color="auto"/>
                                                <w:bottom w:val="none" w:sz="0" w:space="0" w:color="auto"/>
                                                <w:right w:val="none" w:sz="0" w:space="0" w:color="auto"/>
                                              </w:divBdr>
                                            </w:div>
                                            <w:div w:id="558634211">
                                              <w:marLeft w:val="0"/>
                                              <w:marRight w:val="0"/>
                                              <w:marTop w:val="0"/>
                                              <w:marBottom w:val="0"/>
                                              <w:divBdr>
                                                <w:top w:val="none" w:sz="0" w:space="0" w:color="auto"/>
                                                <w:left w:val="none" w:sz="0" w:space="0" w:color="auto"/>
                                                <w:bottom w:val="none" w:sz="0" w:space="0" w:color="auto"/>
                                                <w:right w:val="none" w:sz="0" w:space="0" w:color="auto"/>
                                              </w:divBdr>
                                            </w:div>
                                            <w:div w:id="708994943">
                                              <w:marLeft w:val="0"/>
                                              <w:marRight w:val="0"/>
                                              <w:marTop w:val="0"/>
                                              <w:marBottom w:val="0"/>
                                              <w:divBdr>
                                                <w:top w:val="none" w:sz="0" w:space="0" w:color="auto"/>
                                                <w:left w:val="none" w:sz="0" w:space="0" w:color="auto"/>
                                                <w:bottom w:val="none" w:sz="0" w:space="0" w:color="auto"/>
                                                <w:right w:val="none" w:sz="0" w:space="0" w:color="auto"/>
                                              </w:divBdr>
                                            </w:div>
                                            <w:div w:id="718867169">
                                              <w:marLeft w:val="0"/>
                                              <w:marRight w:val="0"/>
                                              <w:marTop w:val="0"/>
                                              <w:marBottom w:val="0"/>
                                              <w:divBdr>
                                                <w:top w:val="none" w:sz="0" w:space="0" w:color="auto"/>
                                                <w:left w:val="none" w:sz="0" w:space="0" w:color="auto"/>
                                                <w:bottom w:val="none" w:sz="0" w:space="0" w:color="auto"/>
                                                <w:right w:val="none" w:sz="0" w:space="0" w:color="auto"/>
                                              </w:divBdr>
                                            </w:div>
                                            <w:div w:id="821193812">
                                              <w:marLeft w:val="0"/>
                                              <w:marRight w:val="0"/>
                                              <w:marTop w:val="0"/>
                                              <w:marBottom w:val="0"/>
                                              <w:divBdr>
                                                <w:top w:val="none" w:sz="0" w:space="0" w:color="auto"/>
                                                <w:left w:val="none" w:sz="0" w:space="0" w:color="auto"/>
                                                <w:bottom w:val="none" w:sz="0" w:space="0" w:color="auto"/>
                                                <w:right w:val="none" w:sz="0" w:space="0" w:color="auto"/>
                                              </w:divBdr>
                                            </w:div>
                                            <w:div w:id="908854903">
                                              <w:marLeft w:val="0"/>
                                              <w:marRight w:val="0"/>
                                              <w:marTop w:val="0"/>
                                              <w:marBottom w:val="0"/>
                                              <w:divBdr>
                                                <w:top w:val="none" w:sz="0" w:space="0" w:color="auto"/>
                                                <w:left w:val="none" w:sz="0" w:space="0" w:color="auto"/>
                                                <w:bottom w:val="none" w:sz="0" w:space="0" w:color="auto"/>
                                                <w:right w:val="none" w:sz="0" w:space="0" w:color="auto"/>
                                              </w:divBdr>
                                            </w:div>
                                            <w:div w:id="1050304844">
                                              <w:marLeft w:val="0"/>
                                              <w:marRight w:val="0"/>
                                              <w:marTop w:val="0"/>
                                              <w:marBottom w:val="0"/>
                                              <w:divBdr>
                                                <w:top w:val="none" w:sz="0" w:space="0" w:color="auto"/>
                                                <w:left w:val="none" w:sz="0" w:space="0" w:color="auto"/>
                                                <w:bottom w:val="none" w:sz="0" w:space="0" w:color="auto"/>
                                                <w:right w:val="none" w:sz="0" w:space="0" w:color="auto"/>
                                              </w:divBdr>
                                            </w:div>
                                            <w:div w:id="1054233675">
                                              <w:marLeft w:val="0"/>
                                              <w:marRight w:val="0"/>
                                              <w:marTop w:val="0"/>
                                              <w:marBottom w:val="0"/>
                                              <w:divBdr>
                                                <w:top w:val="none" w:sz="0" w:space="0" w:color="auto"/>
                                                <w:left w:val="none" w:sz="0" w:space="0" w:color="auto"/>
                                                <w:bottom w:val="none" w:sz="0" w:space="0" w:color="auto"/>
                                                <w:right w:val="none" w:sz="0" w:space="0" w:color="auto"/>
                                              </w:divBdr>
                                            </w:div>
                                            <w:div w:id="1134325061">
                                              <w:marLeft w:val="0"/>
                                              <w:marRight w:val="0"/>
                                              <w:marTop w:val="0"/>
                                              <w:marBottom w:val="0"/>
                                              <w:divBdr>
                                                <w:top w:val="none" w:sz="0" w:space="0" w:color="auto"/>
                                                <w:left w:val="none" w:sz="0" w:space="0" w:color="auto"/>
                                                <w:bottom w:val="none" w:sz="0" w:space="0" w:color="auto"/>
                                                <w:right w:val="none" w:sz="0" w:space="0" w:color="auto"/>
                                              </w:divBdr>
                                            </w:div>
                                            <w:div w:id="1267694658">
                                              <w:marLeft w:val="0"/>
                                              <w:marRight w:val="0"/>
                                              <w:marTop w:val="0"/>
                                              <w:marBottom w:val="0"/>
                                              <w:divBdr>
                                                <w:top w:val="none" w:sz="0" w:space="0" w:color="auto"/>
                                                <w:left w:val="none" w:sz="0" w:space="0" w:color="auto"/>
                                                <w:bottom w:val="none" w:sz="0" w:space="0" w:color="auto"/>
                                                <w:right w:val="none" w:sz="0" w:space="0" w:color="auto"/>
                                              </w:divBdr>
                                            </w:div>
                                            <w:div w:id="1285381683">
                                              <w:marLeft w:val="0"/>
                                              <w:marRight w:val="0"/>
                                              <w:marTop w:val="0"/>
                                              <w:marBottom w:val="0"/>
                                              <w:divBdr>
                                                <w:top w:val="none" w:sz="0" w:space="0" w:color="auto"/>
                                                <w:left w:val="none" w:sz="0" w:space="0" w:color="auto"/>
                                                <w:bottom w:val="none" w:sz="0" w:space="0" w:color="auto"/>
                                                <w:right w:val="none" w:sz="0" w:space="0" w:color="auto"/>
                                              </w:divBdr>
                                            </w:div>
                                            <w:div w:id="1331328901">
                                              <w:marLeft w:val="0"/>
                                              <w:marRight w:val="0"/>
                                              <w:marTop w:val="0"/>
                                              <w:marBottom w:val="0"/>
                                              <w:divBdr>
                                                <w:top w:val="none" w:sz="0" w:space="0" w:color="auto"/>
                                                <w:left w:val="none" w:sz="0" w:space="0" w:color="auto"/>
                                                <w:bottom w:val="none" w:sz="0" w:space="0" w:color="auto"/>
                                                <w:right w:val="none" w:sz="0" w:space="0" w:color="auto"/>
                                              </w:divBdr>
                                            </w:div>
                                            <w:div w:id="1427730417">
                                              <w:marLeft w:val="0"/>
                                              <w:marRight w:val="0"/>
                                              <w:marTop w:val="0"/>
                                              <w:marBottom w:val="0"/>
                                              <w:divBdr>
                                                <w:top w:val="none" w:sz="0" w:space="0" w:color="auto"/>
                                                <w:left w:val="none" w:sz="0" w:space="0" w:color="auto"/>
                                                <w:bottom w:val="none" w:sz="0" w:space="0" w:color="auto"/>
                                                <w:right w:val="none" w:sz="0" w:space="0" w:color="auto"/>
                                              </w:divBdr>
                                            </w:div>
                                            <w:div w:id="1449544951">
                                              <w:marLeft w:val="0"/>
                                              <w:marRight w:val="0"/>
                                              <w:marTop w:val="0"/>
                                              <w:marBottom w:val="0"/>
                                              <w:divBdr>
                                                <w:top w:val="none" w:sz="0" w:space="0" w:color="auto"/>
                                                <w:left w:val="none" w:sz="0" w:space="0" w:color="auto"/>
                                                <w:bottom w:val="none" w:sz="0" w:space="0" w:color="auto"/>
                                                <w:right w:val="none" w:sz="0" w:space="0" w:color="auto"/>
                                              </w:divBdr>
                                            </w:div>
                                            <w:div w:id="1479373110">
                                              <w:marLeft w:val="0"/>
                                              <w:marRight w:val="0"/>
                                              <w:marTop w:val="0"/>
                                              <w:marBottom w:val="0"/>
                                              <w:divBdr>
                                                <w:top w:val="none" w:sz="0" w:space="0" w:color="auto"/>
                                                <w:left w:val="none" w:sz="0" w:space="0" w:color="auto"/>
                                                <w:bottom w:val="none" w:sz="0" w:space="0" w:color="auto"/>
                                                <w:right w:val="none" w:sz="0" w:space="0" w:color="auto"/>
                                              </w:divBdr>
                                            </w:div>
                                            <w:div w:id="1525627452">
                                              <w:marLeft w:val="0"/>
                                              <w:marRight w:val="0"/>
                                              <w:marTop w:val="0"/>
                                              <w:marBottom w:val="0"/>
                                              <w:divBdr>
                                                <w:top w:val="none" w:sz="0" w:space="0" w:color="auto"/>
                                                <w:left w:val="none" w:sz="0" w:space="0" w:color="auto"/>
                                                <w:bottom w:val="none" w:sz="0" w:space="0" w:color="auto"/>
                                                <w:right w:val="none" w:sz="0" w:space="0" w:color="auto"/>
                                              </w:divBdr>
                                            </w:div>
                                            <w:div w:id="1629166679">
                                              <w:marLeft w:val="0"/>
                                              <w:marRight w:val="0"/>
                                              <w:marTop w:val="0"/>
                                              <w:marBottom w:val="0"/>
                                              <w:divBdr>
                                                <w:top w:val="none" w:sz="0" w:space="0" w:color="auto"/>
                                                <w:left w:val="none" w:sz="0" w:space="0" w:color="auto"/>
                                                <w:bottom w:val="none" w:sz="0" w:space="0" w:color="auto"/>
                                                <w:right w:val="none" w:sz="0" w:space="0" w:color="auto"/>
                                              </w:divBdr>
                                            </w:div>
                                            <w:div w:id="2008750807">
                                              <w:marLeft w:val="0"/>
                                              <w:marRight w:val="0"/>
                                              <w:marTop w:val="0"/>
                                              <w:marBottom w:val="0"/>
                                              <w:divBdr>
                                                <w:top w:val="none" w:sz="0" w:space="0" w:color="auto"/>
                                                <w:left w:val="none" w:sz="0" w:space="0" w:color="auto"/>
                                                <w:bottom w:val="none" w:sz="0" w:space="0" w:color="auto"/>
                                                <w:right w:val="none" w:sz="0" w:space="0" w:color="auto"/>
                                              </w:divBdr>
                                            </w:div>
                                            <w:div w:id="2056661448">
                                              <w:marLeft w:val="0"/>
                                              <w:marRight w:val="0"/>
                                              <w:marTop w:val="0"/>
                                              <w:marBottom w:val="0"/>
                                              <w:divBdr>
                                                <w:top w:val="none" w:sz="0" w:space="0" w:color="auto"/>
                                                <w:left w:val="none" w:sz="0" w:space="0" w:color="auto"/>
                                                <w:bottom w:val="none" w:sz="0" w:space="0" w:color="auto"/>
                                                <w:right w:val="none" w:sz="0" w:space="0" w:color="auto"/>
                                              </w:divBdr>
                                            </w:div>
                                            <w:div w:id="2073653205">
                                              <w:marLeft w:val="0"/>
                                              <w:marRight w:val="0"/>
                                              <w:marTop w:val="0"/>
                                              <w:marBottom w:val="0"/>
                                              <w:divBdr>
                                                <w:top w:val="none" w:sz="0" w:space="0" w:color="auto"/>
                                                <w:left w:val="none" w:sz="0" w:space="0" w:color="auto"/>
                                                <w:bottom w:val="none" w:sz="0" w:space="0" w:color="auto"/>
                                                <w:right w:val="none" w:sz="0" w:space="0" w:color="auto"/>
                                              </w:divBdr>
                                            </w:div>
                                          </w:divsChild>
                                        </w:div>
                                        <w:div w:id="540287503">
                                          <w:marLeft w:val="0"/>
                                          <w:marRight w:val="0"/>
                                          <w:marTop w:val="0"/>
                                          <w:marBottom w:val="0"/>
                                          <w:divBdr>
                                            <w:top w:val="none" w:sz="0" w:space="0" w:color="auto"/>
                                            <w:left w:val="none" w:sz="0" w:space="0" w:color="auto"/>
                                            <w:bottom w:val="none" w:sz="0" w:space="0" w:color="auto"/>
                                            <w:right w:val="none" w:sz="0" w:space="0" w:color="auto"/>
                                          </w:divBdr>
                                        </w:div>
                                        <w:div w:id="603462382">
                                          <w:marLeft w:val="0"/>
                                          <w:marRight w:val="0"/>
                                          <w:marTop w:val="0"/>
                                          <w:marBottom w:val="0"/>
                                          <w:divBdr>
                                            <w:top w:val="none" w:sz="0" w:space="0" w:color="auto"/>
                                            <w:left w:val="none" w:sz="0" w:space="0" w:color="auto"/>
                                            <w:bottom w:val="none" w:sz="0" w:space="0" w:color="auto"/>
                                            <w:right w:val="none" w:sz="0" w:space="0" w:color="auto"/>
                                          </w:divBdr>
                                          <w:divsChild>
                                            <w:div w:id="176429542">
                                              <w:marLeft w:val="0"/>
                                              <w:marRight w:val="0"/>
                                              <w:marTop w:val="0"/>
                                              <w:marBottom w:val="0"/>
                                              <w:divBdr>
                                                <w:top w:val="none" w:sz="0" w:space="0" w:color="auto"/>
                                                <w:left w:val="none" w:sz="0" w:space="0" w:color="auto"/>
                                                <w:bottom w:val="none" w:sz="0" w:space="0" w:color="auto"/>
                                                <w:right w:val="none" w:sz="0" w:space="0" w:color="auto"/>
                                              </w:divBdr>
                                            </w:div>
                                          </w:divsChild>
                                        </w:div>
                                        <w:div w:id="639457351">
                                          <w:marLeft w:val="0"/>
                                          <w:marRight w:val="0"/>
                                          <w:marTop w:val="0"/>
                                          <w:marBottom w:val="0"/>
                                          <w:divBdr>
                                            <w:top w:val="none" w:sz="0" w:space="0" w:color="auto"/>
                                            <w:left w:val="none" w:sz="0" w:space="0" w:color="auto"/>
                                            <w:bottom w:val="none" w:sz="0" w:space="0" w:color="auto"/>
                                            <w:right w:val="none" w:sz="0" w:space="0" w:color="auto"/>
                                          </w:divBdr>
                                          <w:divsChild>
                                            <w:div w:id="367534720">
                                              <w:marLeft w:val="0"/>
                                              <w:marRight w:val="0"/>
                                              <w:marTop w:val="0"/>
                                              <w:marBottom w:val="0"/>
                                              <w:divBdr>
                                                <w:top w:val="none" w:sz="0" w:space="0" w:color="auto"/>
                                                <w:left w:val="none" w:sz="0" w:space="0" w:color="auto"/>
                                                <w:bottom w:val="none" w:sz="0" w:space="0" w:color="auto"/>
                                                <w:right w:val="none" w:sz="0" w:space="0" w:color="auto"/>
                                              </w:divBdr>
                                            </w:div>
                                          </w:divsChild>
                                        </w:div>
                                        <w:div w:id="651063481">
                                          <w:marLeft w:val="0"/>
                                          <w:marRight w:val="0"/>
                                          <w:marTop w:val="0"/>
                                          <w:marBottom w:val="0"/>
                                          <w:divBdr>
                                            <w:top w:val="none" w:sz="0" w:space="0" w:color="auto"/>
                                            <w:left w:val="none" w:sz="0" w:space="0" w:color="auto"/>
                                            <w:bottom w:val="none" w:sz="0" w:space="0" w:color="auto"/>
                                            <w:right w:val="none" w:sz="0" w:space="0" w:color="auto"/>
                                          </w:divBdr>
                                        </w:div>
                                        <w:div w:id="656344958">
                                          <w:marLeft w:val="0"/>
                                          <w:marRight w:val="0"/>
                                          <w:marTop w:val="0"/>
                                          <w:marBottom w:val="0"/>
                                          <w:divBdr>
                                            <w:top w:val="none" w:sz="0" w:space="0" w:color="auto"/>
                                            <w:left w:val="none" w:sz="0" w:space="0" w:color="auto"/>
                                            <w:bottom w:val="none" w:sz="0" w:space="0" w:color="auto"/>
                                            <w:right w:val="none" w:sz="0" w:space="0" w:color="auto"/>
                                          </w:divBdr>
                                          <w:divsChild>
                                            <w:div w:id="309022046">
                                              <w:marLeft w:val="0"/>
                                              <w:marRight w:val="0"/>
                                              <w:marTop w:val="0"/>
                                              <w:marBottom w:val="0"/>
                                              <w:divBdr>
                                                <w:top w:val="none" w:sz="0" w:space="0" w:color="auto"/>
                                                <w:left w:val="none" w:sz="0" w:space="0" w:color="auto"/>
                                                <w:bottom w:val="none" w:sz="0" w:space="0" w:color="auto"/>
                                                <w:right w:val="none" w:sz="0" w:space="0" w:color="auto"/>
                                              </w:divBdr>
                                            </w:div>
                                            <w:div w:id="818498999">
                                              <w:marLeft w:val="0"/>
                                              <w:marRight w:val="0"/>
                                              <w:marTop w:val="0"/>
                                              <w:marBottom w:val="0"/>
                                              <w:divBdr>
                                                <w:top w:val="none" w:sz="0" w:space="0" w:color="auto"/>
                                                <w:left w:val="none" w:sz="0" w:space="0" w:color="auto"/>
                                                <w:bottom w:val="none" w:sz="0" w:space="0" w:color="auto"/>
                                                <w:right w:val="none" w:sz="0" w:space="0" w:color="auto"/>
                                              </w:divBdr>
                                            </w:div>
                                            <w:div w:id="925456534">
                                              <w:marLeft w:val="0"/>
                                              <w:marRight w:val="0"/>
                                              <w:marTop w:val="0"/>
                                              <w:marBottom w:val="0"/>
                                              <w:divBdr>
                                                <w:top w:val="none" w:sz="0" w:space="0" w:color="auto"/>
                                                <w:left w:val="none" w:sz="0" w:space="0" w:color="auto"/>
                                                <w:bottom w:val="none" w:sz="0" w:space="0" w:color="auto"/>
                                                <w:right w:val="none" w:sz="0" w:space="0" w:color="auto"/>
                                              </w:divBdr>
                                            </w:div>
                                            <w:div w:id="2144154239">
                                              <w:marLeft w:val="0"/>
                                              <w:marRight w:val="0"/>
                                              <w:marTop w:val="0"/>
                                              <w:marBottom w:val="0"/>
                                              <w:divBdr>
                                                <w:top w:val="none" w:sz="0" w:space="0" w:color="auto"/>
                                                <w:left w:val="none" w:sz="0" w:space="0" w:color="auto"/>
                                                <w:bottom w:val="none" w:sz="0" w:space="0" w:color="auto"/>
                                                <w:right w:val="none" w:sz="0" w:space="0" w:color="auto"/>
                                              </w:divBdr>
                                            </w:div>
                                          </w:divsChild>
                                        </w:div>
                                        <w:div w:id="691221498">
                                          <w:marLeft w:val="0"/>
                                          <w:marRight w:val="0"/>
                                          <w:marTop w:val="0"/>
                                          <w:marBottom w:val="0"/>
                                          <w:divBdr>
                                            <w:top w:val="none" w:sz="0" w:space="0" w:color="auto"/>
                                            <w:left w:val="none" w:sz="0" w:space="0" w:color="auto"/>
                                            <w:bottom w:val="none" w:sz="0" w:space="0" w:color="auto"/>
                                            <w:right w:val="none" w:sz="0" w:space="0" w:color="auto"/>
                                          </w:divBdr>
                                        </w:div>
                                        <w:div w:id="692847275">
                                          <w:marLeft w:val="0"/>
                                          <w:marRight w:val="0"/>
                                          <w:marTop w:val="0"/>
                                          <w:marBottom w:val="0"/>
                                          <w:divBdr>
                                            <w:top w:val="none" w:sz="0" w:space="0" w:color="auto"/>
                                            <w:left w:val="none" w:sz="0" w:space="0" w:color="auto"/>
                                            <w:bottom w:val="none" w:sz="0" w:space="0" w:color="auto"/>
                                            <w:right w:val="none" w:sz="0" w:space="0" w:color="auto"/>
                                          </w:divBdr>
                                        </w:div>
                                        <w:div w:id="729884436">
                                          <w:marLeft w:val="0"/>
                                          <w:marRight w:val="0"/>
                                          <w:marTop w:val="0"/>
                                          <w:marBottom w:val="0"/>
                                          <w:divBdr>
                                            <w:top w:val="none" w:sz="0" w:space="0" w:color="auto"/>
                                            <w:left w:val="none" w:sz="0" w:space="0" w:color="auto"/>
                                            <w:bottom w:val="none" w:sz="0" w:space="0" w:color="auto"/>
                                            <w:right w:val="none" w:sz="0" w:space="0" w:color="auto"/>
                                          </w:divBdr>
                                          <w:divsChild>
                                            <w:div w:id="2109348176">
                                              <w:marLeft w:val="0"/>
                                              <w:marRight w:val="0"/>
                                              <w:marTop w:val="0"/>
                                              <w:marBottom w:val="0"/>
                                              <w:divBdr>
                                                <w:top w:val="none" w:sz="0" w:space="0" w:color="auto"/>
                                                <w:left w:val="none" w:sz="0" w:space="0" w:color="auto"/>
                                                <w:bottom w:val="none" w:sz="0" w:space="0" w:color="auto"/>
                                                <w:right w:val="none" w:sz="0" w:space="0" w:color="auto"/>
                                              </w:divBdr>
                                            </w:div>
                                          </w:divsChild>
                                        </w:div>
                                        <w:div w:id="761493299">
                                          <w:marLeft w:val="0"/>
                                          <w:marRight w:val="0"/>
                                          <w:marTop w:val="0"/>
                                          <w:marBottom w:val="0"/>
                                          <w:divBdr>
                                            <w:top w:val="none" w:sz="0" w:space="0" w:color="auto"/>
                                            <w:left w:val="none" w:sz="0" w:space="0" w:color="auto"/>
                                            <w:bottom w:val="none" w:sz="0" w:space="0" w:color="auto"/>
                                            <w:right w:val="none" w:sz="0" w:space="0" w:color="auto"/>
                                          </w:divBdr>
                                        </w:div>
                                        <w:div w:id="816531037">
                                          <w:marLeft w:val="0"/>
                                          <w:marRight w:val="0"/>
                                          <w:marTop w:val="0"/>
                                          <w:marBottom w:val="0"/>
                                          <w:divBdr>
                                            <w:top w:val="none" w:sz="0" w:space="0" w:color="auto"/>
                                            <w:left w:val="none" w:sz="0" w:space="0" w:color="auto"/>
                                            <w:bottom w:val="none" w:sz="0" w:space="0" w:color="auto"/>
                                            <w:right w:val="none" w:sz="0" w:space="0" w:color="auto"/>
                                          </w:divBdr>
                                        </w:div>
                                        <w:div w:id="823397335">
                                          <w:marLeft w:val="0"/>
                                          <w:marRight w:val="0"/>
                                          <w:marTop w:val="0"/>
                                          <w:marBottom w:val="0"/>
                                          <w:divBdr>
                                            <w:top w:val="none" w:sz="0" w:space="0" w:color="auto"/>
                                            <w:left w:val="none" w:sz="0" w:space="0" w:color="auto"/>
                                            <w:bottom w:val="none" w:sz="0" w:space="0" w:color="auto"/>
                                            <w:right w:val="none" w:sz="0" w:space="0" w:color="auto"/>
                                          </w:divBdr>
                                          <w:divsChild>
                                            <w:div w:id="158349765">
                                              <w:marLeft w:val="0"/>
                                              <w:marRight w:val="0"/>
                                              <w:marTop w:val="0"/>
                                              <w:marBottom w:val="0"/>
                                              <w:divBdr>
                                                <w:top w:val="none" w:sz="0" w:space="0" w:color="auto"/>
                                                <w:left w:val="none" w:sz="0" w:space="0" w:color="auto"/>
                                                <w:bottom w:val="none" w:sz="0" w:space="0" w:color="auto"/>
                                                <w:right w:val="none" w:sz="0" w:space="0" w:color="auto"/>
                                              </w:divBdr>
                                            </w:div>
                                            <w:div w:id="1156263353">
                                              <w:marLeft w:val="0"/>
                                              <w:marRight w:val="0"/>
                                              <w:marTop w:val="0"/>
                                              <w:marBottom w:val="0"/>
                                              <w:divBdr>
                                                <w:top w:val="none" w:sz="0" w:space="0" w:color="auto"/>
                                                <w:left w:val="none" w:sz="0" w:space="0" w:color="auto"/>
                                                <w:bottom w:val="none" w:sz="0" w:space="0" w:color="auto"/>
                                                <w:right w:val="none" w:sz="0" w:space="0" w:color="auto"/>
                                              </w:divBdr>
                                            </w:div>
                                            <w:div w:id="1380471456">
                                              <w:marLeft w:val="0"/>
                                              <w:marRight w:val="0"/>
                                              <w:marTop w:val="0"/>
                                              <w:marBottom w:val="0"/>
                                              <w:divBdr>
                                                <w:top w:val="none" w:sz="0" w:space="0" w:color="auto"/>
                                                <w:left w:val="none" w:sz="0" w:space="0" w:color="auto"/>
                                                <w:bottom w:val="none" w:sz="0" w:space="0" w:color="auto"/>
                                                <w:right w:val="none" w:sz="0" w:space="0" w:color="auto"/>
                                              </w:divBdr>
                                            </w:div>
                                            <w:div w:id="1867481017">
                                              <w:marLeft w:val="0"/>
                                              <w:marRight w:val="0"/>
                                              <w:marTop w:val="0"/>
                                              <w:marBottom w:val="0"/>
                                              <w:divBdr>
                                                <w:top w:val="none" w:sz="0" w:space="0" w:color="auto"/>
                                                <w:left w:val="none" w:sz="0" w:space="0" w:color="auto"/>
                                                <w:bottom w:val="none" w:sz="0" w:space="0" w:color="auto"/>
                                                <w:right w:val="none" w:sz="0" w:space="0" w:color="auto"/>
                                              </w:divBdr>
                                            </w:div>
                                          </w:divsChild>
                                        </w:div>
                                        <w:div w:id="827672767">
                                          <w:marLeft w:val="0"/>
                                          <w:marRight w:val="0"/>
                                          <w:marTop w:val="0"/>
                                          <w:marBottom w:val="0"/>
                                          <w:divBdr>
                                            <w:top w:val="none" w:sz="0" w:space="0" w:color="auto"/>
                                            <w:left w:val="none" w:sz="0" w:space="0" w:color="auto"/>
                                            <w:bottom w:val="none" w:sz="0" w:space="0" w:color="auto"/>
                                            <w:right w:val="none" w:sz="0" w:space="0" w:color="auto"/>
                                          </w:divBdr>
                                        </w:div>
                                        <w:div w:id="871698134">
                                          <w:marLeft w:val="0"/>
                                          <w:marRight w:val="0"/>
                                          <w:marTop w:val="0"/>
                                          <w:marBottom w:val="0"/>
                                          <w:divBdr>
                                            <w:top w:val="none" w:sz="0" w:space="0" w:color="auto"/>
                                            <w:left w:val="none" w:sz="0" w:space="0" w:color="auto"/>
                                            <w:bottom w:val="none" w:sz="0" w:space="0" w:color="auto"/>
                                            <w:right w:val="none" w:sz="0" w:space="0" w:color="auto"/>
                                          </w:divBdr>
                                        </w:div>
                                        <w:div w:id="936642266">
                                          <w:marLeft w:val="0"/>
                                          <w:marRight w:val="0"/>
                                          <w:marTop w:val="0"/>
                                          <w:marBottom w:val="0"/>
                                          <w:divBdr>
                                            <w:top w:val="none" w:sz="0" w:space="0" w:color="auto"/>
                                            <w:left w:val="none" w:sz="0" w:space="0" w:color="auto"/>
                                            <w:bottom w:val="none" w:sz="0" w:space="0" w:color="auto"/>
                                            <w:right w:val="none" w:sz="0" w:space="0" w:color="auto"/>
                                          </w:divBdr>
                                          <w:divsChild>
                                            <w:div w:id="1182548541">
                                              <w:marLeft w:val="0"/>
                                              <w:marRight w:val="0"/>
                                              <w:marTop w:val="0"/>
                                              <w:marBottom w:val="0"/>
                                              <w:divBdr>
                                                <w:top w:val="none" w:sz="0" w:space="0" w:color="auto"/>
                                                <w:left w:val="none" w:sz="0" w:space="0" w:color="auto"/>
                                                <w:bottom w:val="none" w:sz="0" w:space="0" w:color="auto"/>
                                                <w:right w:val="none" w:sz="0" w:space="0" w:color="auto"/>
                                              </w:divBdr>
                                            </w:div>
                                          </w:divsChild>
                                        </w:div>
                                        <w:div w:id="941498639">
                                          <w:marLeft w:val="0"/>
                                          <w:marRight w:val="0"/>
                                          <w:marTop w:val="0"/>
                                          <w:marBottom w:val="0"/>
                                          <w:divBdr>
                                            <w:top w:val="none" w:sz="0" w:space="0" w:color="auto"/>
                                            <w:left w:val="none" w:sz="0" w:space="0" w:color="auto"/>
                                            <w:bottom w:val="none" w:sz="0" w:space="0" w:color="auto"/>
                                            <w:right w:val="none" w:sz="0" w:space="0" w:color="auto"/>
                                          </w:divBdr>
                                        </w:div>
                                        <w:div w:id="943880158">
                                          <w:marLeft w:val="0"/>
                                          <w:marRight w:val="0"/>
                                          <w:marTop w:val="0"/>
                                          <w:marBottom w:val="0"/>
                                          <w:divBdr>
                                            <w:top w:val="none" w:sz="0" w:space="0" w:color="auto"/>
                                            <w:left w:val="none" w:sz="0" w:space="0" w:color="auto"/>
                                            <w:bottom w:val="none" w:sz="0" w:space="0" w:color="auto"/>
                                            <w:right w:val="none" w:sz="0" w:space="0" w:color="auto"/>
                                          </w:divBdr>
                                        </w:div>
                                        <w:div w:id="1004556812">
                                          <w:marLeft w:val="0"/>
                                          <w:marRight w:val="0"/>
                                          <w:marTop w:val="0"/>
                                          <w:marBottom w:val="0"/>
                                          <w:divBdr>
                                            <w:top w:val="none" w:sz="0" w:space="0" w:color="auto"/>
                                            <w:left w:val="none" w:sz="0" w:space="0" w:color="auto"/>
                                            <w:bottom w:val="none" w:sz="0" w:space="0" w:color="auto"/>
                                            <w:right w:val="none" w:sz="0" w:space="0" w:color="auto"/>
                                          </w:divBdr>
                                          <w:divsChild>
                                            <w:div w:id="431708935">
                                              <w:marLeft w:val="0"/>
                                              <w:marRight w:val="0"/>
                                              <w:marTop w:val="0"/>
                                              <w:marBottom w:val="0"/>
                                              <w:divBdr>
                                                <w:top w:val="none" w:sz="0" w:space="0" w:color="auto"/>
                                                <w:left w:val="none" w:sz="0" w:space="0" w:color="auto"/>
                                                <w:bottom w:val="none" w:sz="0" w:space="0" w:color="auto"/>
                                                <w:right w:val="none" w:sz="0" w:space="0" w:color="auto"/>
                                              </w:divBdr>
                                            </w:div>
                                            <w:div w:id="450706444">
                                              <w:marLeft w:val="0"/>
                                              <w:marRight w:val="0"/>
                                              <w:marTop w:val="0"/>
                                              <w:marBottom w:val="0"/>
                                              <w:divBdr>
                                                <w:top w:val="none" w:sz="0" w:space="0" w:color="auto"/>
                                                <w:left w:val="none" w:sz="0" w:space="0" w:color="auto"/>
                                                <w:bottom w:val="none" w:sz="0" w:space="0" w:color="auto"/>
                                                <w:right w:val="none" w:sz="0" w:space="0" w:color="auto"/>
                                              </w:divBdr>
                                            </w:div>
                                            <w:div w:id="916204761">
                                              <w:marLeft w:val="0"/>
                                              <w:marRight w:val="0"/>
                                              <w:marTop w:val="0"/>
                                              <w:marBottom w:val="0"/>
                                              <w:divBdr>
                                                <w:top w:val="none" w:sz="0" w:space="0" w:color="auto"/>
                                                <w:left w:val="none" w:sz="0" w:space="0" w:color="auto"/>
                                                <w:bottom w:val="none" w:sz="0" w:space="0" w:color="auto"/>
                                                <w:right w:val="none" w:sz="0" w:space="0" w:color="auto"/>
                                              </w:divBdr>
                                            </w:div>
                                            <w:div w:id="989795196">
                                              <w:marLeft w:val="0"/>
                                              <w:marRight w:val="0"/>
                                              <w:marTop w:val="0"/>
                                              <w:marBottom w:val="0"/>
                                              <w:divBdr>
                                                <w:top w:val="none" w:sz="0" w:space="0" w:color="auto"/>
                                                <w:left w:val="none" w:sz="0" w:space="0" w:color="auto"/>
                                                <w:bottom w:val="none" w:sz="0" w:space="0" w:color="auto"/>
                                                <w:right w:val="none" w:sz="0" w:space="0" w:color="auto"/>
                                              </w:divBdr>
                                            </w:div>
                                          </w:divsChild>
                                        </w:div>
                                        <w:div w:id="1043873010">
                                          <w:marLeft w:val="0"/>
                                          <w:marRight w:val="0"/>
                                          <w:marTop w:val="0"/>
                                          <w:marBottom w:val="0"/>
                                          <w:divBdr>
                                            <w:top w:val="none" w:sz="0" w:space="0" w:color="auto"/>
                                            <w:left w:val="none" w:sz="0" w:space="0" w:color="auto"/>
                                            <w:bottom w:val="none" w:sz="0" w:space="0" w:color="auto"/>
                                            <w:right w:val="none" w:sz="0" w:space="0" w:color="auto"/>
                                          </w:divBdr>
                                        </w:div>
                                        <w:div w:id="1089422818">
                                          <w:marLeft w:val="0"/>
                                          <w:marRight w:val="0"/>
                                          <w:marTop w:val="0"/>
                                          <w:marBottom w:val="0"/>
                                          <w:divBdr>
                                            <w:top w:val="none" w:sz="0" w:space="0" w:color="auto"/>
                                            <w:left w:val="none" w:sz="0" w:space="0" w:color="auto"/>
                                            <w:bottom w:val="none" w:sz="0" w:space="0" w:color="auto"/>
                                            <w:right w:val="none" w:sz="0" w:space="0" w:color="auto"/>
                                          </w:divBdr>
                                        </w:div>
                                        <w:div w:id="1119304532">
                                          <w:marLeft w:val="0"/>
                                          <w:marRight w:val="0"/>
                                          <w:marTop w:val="0"/>
                                          <w:marBottom w:val="0"/>
                                          <w:divBdr>
                                            <w:top w:val="none" w:sz="0" w:space="0" w:color="auto"/>
                                            <w:left w:val="none" w:sz="0" w:space="0" w:color="auto"/>
                                            <w:bottom w:val="none" w:sz="0" w:space="0" w:color="auto"/>
                                            <w:right w:val="none" w:sz="0" w:space="0" w:color="auto"/>
                                          </w:divBdr>
                                        </w:div>
                                        <w:div w:id="1174687472">
                                          <w:marLeft w:val="0"/>
                                          <w:marRight w:val="0"/>
                                          <w:marTop w:val="0"/>
                                          <w:marBottom w:val="0"/>
                                          <w:divBdr>
                                            <w:top w:val="none" w:sz="0" w:space="0" w:color="auto"/>
                                            <w:left w:val="none" w:sz="0" w:space="0" w:color="auto"/>
                                            <w:bottom w:val="none" w:sz="0" w:space="0" w:color="auto"/>
                                            <w:right w:val="none" w:sz="0" w:space="0" w:color="auto"/>
                                          </w:divBdr>
                                          <w:divsChild>
                                            <w:div w:id="562184839">
                                              <w:marLeft w:val="0"/>
                                              <w:marRight w:val="0"/>
                                              <w:marTop w:val="0"/>
                                              <w:marBottom w:val="0"/>
                                              <w:divBdr>
                                                <w:top w:val="none" w:sz="0" w:space="0" w:color="auto"/>
                                                <w:left w:val="none" w:sz="0" w:space="0" w:color="auto"/>
                                                <w:bottom w:val="none" w:sz="0" w:space="0" w:color="auto"/>
                                                <w:right w:val="none" w:sz="0" w:space="0" w:color="auto"/>
                                              </w:divBdr>
                                            </w:div>
                                            <w:div w:id="1057243469">
                                              <w:marLeft w:val="0"/>
                                              <w:marRight w:val="0"/>
                                              <w:marTop w:val="0"/>
                                              <w:marBottom w:val="0"/>
                                              <w:divBdr>
                                                <w:top w:val="none" w:sz="0" w:space="0" w:color="auto"/>
                                                <w:left w:val="none" w:sz="0" w:space="0" w:color="auto"/>
                                                <w:bottom w:val="none" w:sz="0" w:space="0" w:color="auto"/>
                                                <w:right w:val="none" w:sz="0" w:space="0" w:color="auto"/>
                                              </w:divBdr>
                                            </w:div>
                                            <w:div w:id="1628856525">
                                              <w:marLeft w:val="0"/>
                                              <w:marRight w:val="0"/>
                                              <w:marTop w:val="0"/>
                                              <w:marBottom w:val="0"/>
                                              <w:divBdr>
                                                <w:top w:val="none" w:sz="0" w:space="0" w:color="auto"/>
                                                <w:left w:val="none" w:sz="0" w:space="0" w:color="auto"/>
                                                <w:bottom w:val="none" w:sz="0" w:space="0" w:color="auto"/>
                                                <w:right w:val="none" w:sz="0" w:space="0" w:color="auto"/>
                                              </w:divBdr>
                                            </w:div>
                                          </w:divsChild>
                                        </w:div>
                                        <w:div w:id="1177647289">
                                          <w:marLeft w:val="0"/>
                                          <w:marRight w:val="0"/>
                                          <w:marTop w:val="0"/>
                                          <w:marBottom w:val="0"/>
                                          <w:divBdr>
                                            <w:top w:val="none" w:sz="0" w:space="0" w:color="auto"/>
                                            <w:left w:val="none" w:sz="0" w:space="0" w:color="auto"/>
                                            <w:bottom w:val="none" w:sz="0" w:space="0" w:color="auto"/>
                                            <w:right w:val="none" w:sz="0" w:space="0" w:color="auto"/>
                                          </w:divBdr>
                                          <w:divsChild>
                                            <w:div w:id="86729542">
                                              <w:marLeft w:val="0"/>
                                              <w:marRight w:val="0"/>
                                              <w:marTop w:val="0"/>
                                              <w:marBottom w:val="0"/>
                                              <w:divBdr>
                                                <w:top w:val="none" w:sz="0" w:space="0" w:color="auto"/>
                                                <w:left w:val="none" w:sz="0" w:space="0" w:color="auto"/>
                                                <w:bottom w:val="none" w:sz="0" w:space="0" w:color="auto"/>
                                                <w:right w:val="none" w:sz="0" w:space="0" w:color="auto"/>
                                              </w:divBdr>
                                            </w:div>
                                            <w:div w:id="129373117">
                                              <w:marLeft w:val="0"/>
                                              <w:marRight w:val="0"/>
                                              <w:marTop w:val="0"/>
                                              <w:marBottom w:val="0"/>
                                              <w:divBdr>
                                                <w:top w:val="none" w:sz="0" w:space="0" w:color="auto"/>
                                                <w:left w:val="none" w:sz="0" w:space="0" w:color="auto"/>
                                                <w:bottom w:val="none" w:sz="0" w:space="0" w:color="auto"/>
                                                <w:right w:val="none" w:sz="0" w:space="0" w:color="auto"/>
                                              </w:divBdr>
                                            </w:div>
                                            <w:div w:id="172964559">
                                              <w:marLeft w:val="0"/>
                                              <w:marRight w:val="0"/>
                                              <w:marTop w:val="0"/>
                                              <w:marBottom w:val="0"/>
                                              <w:divBdr>
                                                <w:top w:val="none" w:sz="0" w:space="0" w:color="auto"/>
                                                <w:left w:val="none" w:sz="0" w:space="0" w:color="auto"/>
                                                <w:bottom w:val="none" w:sz="0" w:space="0" w:color="auto"/>
                                                <w:right w:val="none" w:sz="0" w:space="0" w:color="auto"/>
                                              </w:divBdr>
                                            </w:div>
                                            <w:div w:id="356540248">
                                              <w:marLeft w:val="0"/>
                                              <w:marRight w:val="0"/>
                                              <w:marTop w:val="0"/>
                                              <w:marBottom w:val="0"/>
                                              <w:divBdr>
                                                <w:top w:val="none" w:sz="0" w:space="0" w:color="auto"/>
                                                <w:left w:val="none" w:sz="0" w:space="0" w:color="auto"/>
                                                <w:bottom w:val="none" w:sz="0" w:space="0" w:color="auto"/>
                                                <w:right w:val="none" w:sz="0" w:space="0" w:color="auto"/>
                                              </w:divBdr>
                                            </w:div>
                                            <w:div w:id="411391761">
                                              <w:marLeft w:val="0"/>
                                              <w:marRight w:val="0"/>
                                              <w:marTop w:val="0"/>
                                              <w:marBottom w:val="0"/>
                                              <w:divBdr>
                                                <w:top w:val="none" w:sz="0" w:space="0" w:color="auto"/>
                                                <w:left w:val="none" w:sz="0" w:space="0" w:color="auto"/>
                                                <w:bottom w:val="none" w:sz="0" w:space="0" w:color="auto"/>
                                                <w:right w:val="none" w:sz="0" w:space="0" w:color="auto"/>
                                              </w:divBdr>
                                            </w:div>
                                            <w:div w:id="423847727">
                                              <w:marLeft w:val="0"/>
                                              <w:marRight w:val="0"/>
                                              <w:marTop w:val="0"/>
                                              <w:marBottom w:val="0"/>
                                              <w:divBdr>
                                                <w:top w:val="none" w:sz="0" w:space="0" w:color="auto"/>
                                                <w:left w:val="none" w:sz="0" w:space="0" w:color="auto"/>
                                                <w:bottom w:val="none" w:sz="0" w:space="0" w:color="auto"/>
                                                <w:right w:val="none" w:sz="0" w:space="0" w:color="auto"/>
                                              </w:divBdr>
                                            </w:div>
                                            <w:div w:id="433551901">
                                              <w:marLeft w:val="0"/>
                                              <w:marRight w:val="0"/>
                                              <w:marTop w:val="0"/>
                                              <w:marBottom w:val="0"/>
                                              <w:divBdr>
                                                <w:top w:val="none" w:sz="0" w:space="0" w:color="auto"/>
                                                <w:left w:val="none" w:sz="0" w:space="0" w:color="auto"/>
                                                <w:bottom w:val="none" w:sz="0" w:space="0" w:color="auto"/>
                                                <w:right w:val="none" w:sz="0" w:space="0" w:color="auto"/>
                                              </w:divBdr>
                                            </w:div>
                                            <w:div w:id="806357422">
                                              <w:marLeft w:val="0"/>
                                              <w:marRight w:val="0"/>
                                              <w:marTop w:val="0"/>
                                              <w:marBottom w:val="0"/>
                                              <w:divBdr>
                                                <w:top w:val="none" w:sz="0" w:space="0" w:color="auto"/>
                                                <w:left w:val="none" w:sz="0" w:space="0" w:color="auto"/>
                                                <w:bottom w:val="none" w:sz="0" w:space="0" w:color="auto"/>
                                                <w:right w:val="none" w:sz="0" w:space="0" w:color="auto"/>
                                              </w:divBdr>
                                            </w:div>
                                            <w:div w:id="809858132">
                                              <w:marLeft w:val="0"/>
                                              <w:marRight w:val="0"/>
                                              <w:marTop w:val="0"/>
                                              <w:marBottom w:val="0"/>
                                              <w:divBdr>
                                                <w:top w:val="none" w:sz="0" w:space="0" w:color="auto"/>
                                                <w:left w:val="none" w:sz="0" w:space="0" w:color="auto"/>
                                                <w:bottom w:val="none" w:sz="0" w:space="0" w:color="auto"/>
                                                <w:right w:val="none" w:sz="0" w:space="0" w:color="auto"/>
                                              </w:divBdr>
                                            </w:div>
                                            <w:div w:id="986934419">
                                              <w:marLeft w:val="0"/>
                                              <w:marRight w:val="0"/>
                                              <w:marTop w:val="0"/>
                                              <w:marBottom w:val="0"/>
                                              <w:divBdr>
                                                <w:top w:val="none" w:sz="0" w:space="0" w:color="auto"/>
                                                <w:left w:val="none" w:sz="0" w:space="0" w:color="auto"/>
                                                <w:bottom w:val="none" w:sz="0" w:space="0" w:color="auto"/>
                                                <w:right w:val="none" w:sz="0" w:space="0" w:color="auto"/>
                                              </w:divBdr>
                                            </w:div>
                                            <w:div w:id="1005597171">
                                              <w:marLeft w:val="0"/>
                                              <w:marRight w:val="0"/>
                                              <w:marTop w:val="0"/>
                                              <w:marBottom w:val="0"/>
                                              <w:divBdr>
                                                <w:top w:val="none" w:sz="0" w:space="0" w:color="auto"/>
                                                <w:left w:val="none" w:sz="0" w:space="0" w:color="auto"/>
                                                <w:bottom w:val="none" w:sz="0" w:space="0" w:color="auto"/>
                                                <w:right w:val="none" w:sz="0" w:space="0" w:color="auto"/>
                                              </w:divBdr>
                                            </w:div>
                                            <w:div w:id="1035351195">
                                              <w:marLeft w:val="0"/>
                                              <w:marRight w:val="0"/>
                                              <w:marTop w:val="0"/>
                                              <w:marBottom w:val="0"/>
                                              <w:divBdr>
                                                <w:top w:val="none" w:sz="0" w:space="0" w:color="auto"/>
                                                <w:left w:val="none" w:sz="0" w:space="0" w:color="auto"/>
                                                <w:bottom w:val="none" w:sz="0" w:space="0" w:color="auto"/>
                                                <w:right w:val="none" w:sz="0" w:space="0" w:color="auto"/>
                                              </w:divBdr>
                                            </w:div>
                                            <w:div w:id="1038360575">
                                              <w:marLeft w:val="0"/>
                                              <w:marRight w:val="0"/>
                                              <w:marTop w:val="0"/>
                                              <w:marBottom w:val="0"/>
                                              <w:divBdr>
                                                <w:top w:val="none" w:sz="0" w:space="0" w:color="auto"/>
                                                <w:left w:val="none" w:sz="0" w:space="0" w:color="auto"/>
                                                <w:bottom w:val="none" w:sz="0" w:space="0" w:color="auto"/>
                                                <w:right w:val="none" w:sz="0" w:space="0" w:color="auto"/>
                                              </w:divBdr>
                                            </w:div>
                                            <w:div w:id="1201018280">
                                              <w:marLeft w:val="0"/>
                                              <w:marRight w:val="0"/>
                                              <w:marTop w:val="0"/>
                                              <w:marBottom w:val="0"/>
                                              <w:divBdr>
                                                <w:top w:val="none" w:sz="0" w:space="0" w:color="auto"/>
                                                <w:left w:val="none" w:sz="0" w:space="0" w:color="auto"/>
                                                <w:bottom w:val="none" w:sz="0" w:space="0" w:color="auto"/>
                                                <w:right w:val="none" w:sz="0" w:space="0" w:color="auto"/>
                                              </w:divBdr>
                                            </w:div>
                                            <w:div w:id="1227767010">
                                              <w:marLeft w:val="0"/>
                                              <w:marRight w:val="0"/>
                                              <w:marTop w:val="0"/>
                                              <w:marBottom w:val="0"/>
                                              <w:divBdr>
                                                <w:top w:val="none" w:sz="0" w:space="0" w:color="auto"/>
                                                <w:left w:val="none" w:sz="0" w:space="0" w:color="auto"/>
                                                <w:bottom w:val="none" w:sz="0" w:space="0" w:color="auto"/>
                                                <w:right w:val="none" w:sz="0" w:space="0" w:color="auto"/>
                                              </w:divBdr>
                                            </w:div>
                                            <w:div w:id="1228103148">
                                              <w:marLeft w:val="0"/>
                                              <w:marRight w:val="0"/>
                                              <w:marTop w:val="0"/>
                                              <w:marBottom w:val="0"/>
                                              <w:divBdr>
                                                <w:top w:val="none" w:sz="0" w:space="0" w:color="auto"/>
                                                <w:left w:val="none" w:sz="0" w:space="0" w:color="auto"/>
                                                <w:bottom w:val="none" w:sz="0" w:space="0" w:color="auto"/>
                                                <w:right w:val="none" w:sz="0" w:space="0" w:color="auto"/>
                                              </w:divBdr>
                                            </w:div>
                                            <w:div w:id="1271283068">
                                              <w:marLeft w:val="0"/>
                                              <w:marRight w:val="0"/>
                                              <w:marTop w:val="0"/>
                                              <w:marBottom w:val="0"/>
                                              <w:divBdr>
                                                <w:top w:val="none" w:sz="0" w:space="0" w:color="auto"/>
                                                <w:left w:val="none" w:sz="0" w:space="0" w:color="auto"/>
                                                <w:bottom w:val="none" w:sz="0" w:space="0" w:color="auto"/>
                                                <w:right w:val="none" w:sz="0" w:space="0" w:color="auto"/>
                                              </w:divBdr>
                                            </w:div>
                                            <w:div w:id="1292056199">
                                              <w:marLeft w:val="0"/>
                                              <w:marRight w:val="0"/>
                                              <w:marTop w:val="0"/>
                                              <w:marBottom w:val="0"/>
                                              <w:divBdr>
                                                <w:top w:val="none" w:sz="0" w:space="0" w:color="auto"/>
                                                <w:left w:val="none" w:sz="0" w:space="0" w:color="auto"/>
                                                <w:bottom w:val="none" w:sz="0" w:space="0" w:color="auto"/>
                                                <w:right w:val="none" w:sz="0" w:space="0" w:color="auto"/>
                                              </w:divBdr>
                                            </w:div>
                                            <w:div w:id="1311206263">
                                              <w:marLeft w:val="0"/>
                                              <w:marRight w:val="0"/>
                                              <w:marTop w:val="0"/>
                                              <w:marBottom w:val="0"/>
                                              <w:divBdr>
                                                <w:top w:val="none" w:sz="0" w:space="0" w:color="auto"/>
                                                <w:left w:val="none" w:sz="0" w:space="0" w:color="auto"/>
                                                <w:bottom w:val="none" w:sz="0" w:space="0" w:color="auto"/>
                                                <w:right w:val="none" w:sz="0" w:space="0" w:color="auto"/>
                                              </w:divBdr>
                                            </w:div>
                                            <w:div w:id="1338382647">
                                              <w:marLeft w:val="0"/>
                                              <w:marRight w:val="0"/>
                                              <w:marTop w:val="0"/>
                                              <w:marBottom w:val="0"/>
                                              <w:divBdr>
                                                <w:top w:val="none" w:sz="0" w:space="0" w:color="auto"/>
                                                <w:left w:val="none" w:sz="0" w:space="0" w:color="auto"/>
                                                <w:bottom w:val="none" w:sz="0" w:space="0" w:color="auto"/>
                                                <w:right w:val="none" w:sz="0" w:space="0" w:color="auto"/>
                                              </w:divBdr>
                                            </w:div>
                                            <w:div w:id="1356030767">
                                              <w:marLeft w:val="0"/>
                                              <w:marRight w:val="0"/>
                                              <w:marTop w:val="0"/>
                                              <w:marBottom w:val="0"/>
                                              <w:divBdr>
                                                <w:top w:val="none" w:sz="0" w:space="0" w:color="auto"/>
                                                <w:left w:val="none" w:sz="0" w:space="0" w:color="auto"/>
                                                <w:bottom w:val="none" w:sz="0" w:space="0" w:color="auto"/>
                                                <w:right w:val="none" w:sz="0" w:space="0" w:color="auto"/>
                                              </w:divBdr>
                                            </w:div>
                                            <w:div w:id="1375732523">
                                              <w:marLeft w:val="0"/>
                                              <w:marRight w:val="0"/>
                                              <w:marTop w:val="0"/>
                                              <w:marBottom w:val="0"/>
                                              <w:divBdr>
                                                <w:top w:val="none" w:sz="0" w:space="0" w:color="auto"/>
                                                <w:left w:val="none" w:sz="0" w:space="0" w:color="auto"/>
                                                <w:bottom w:val="none" w:sz="0" w:space="0" w:color="auto"/>
                                                <w:right w:val="none" w:sz="0" w:space="0" w:color="auto"/>
                                              </w:divBdr>
                                            </w:div>
                                            <w:div w:id="1461921000">
                                              <w:marLeft w:val="0"/>
                                              <w:marRight w:val="0"/>
                                              <w:marTop w:val="0"/>
                                              <w:marBottom w:val="0"/>
                                              <w:divBdr>
                                                <w:top w:val="none" w:sz="0" w:space="0" w:color="auto"/>
                                                <w:left w:val="none" w:sz="0" w:space="0" w:color="auto"/>
                                                <w:bottom w:val="none" w:sz="0" w:space="0" w:color="auto"/>
                                                <w:right w:val="none" w:sz="0" w:space="0" w:color="auto"/>
                                              </w:divBdr>
                                            </w:div>
                                            <w:div w:id="1525167268">
                                              <w:marLeft w:val="0"/>
                                              <w:marRight w:val="0"/>
                                              <w:marTop w:val="0"/>
                                              <w:marBottom w:val="0"/>
                                              <w:divBdr>
                                                <w:top w:val="none" w:sz="0" w:space="0" w:color="auto"/>
                                                <w:left w:val="none" w:sz="0" w:space="0" w:color="auto"/>
                                                <w:bottom w:val="none" w:sz="0" w:space="0" w:color="auto"/>
                                                <w:right w:val="none" w:sz="0" w:space="0" w:color="auto"/>
                                              </w:divBdr>
                                            </w:div>
                                            <w:div w:id="1579171169">
                                              <w:marLeft w:val="0"/>
                                              <w:marRight w:val="0"/>
                                              <w:marTop w:val="0"/>
                                              <w:marBottom w:val="0"/>
                                              <w:divBdr>
                                                <w:top w:val="none" w:sz="0" w:space="0" w:color="auto"/>
                                                <w:left w:val="none" w:sz="0" w:space="0" w:color="auto"/>
                                                <w:bottom w:val="none" w:sz="0" w:space="0" w:color="auto"/>
                                                <w:right w:val="none" w:sz="0" w:space="0" w:color="auto"/>
                                              </w:divBdr>
                                            </w:div>
                                            <w:div w:id="1663852476">
                                              <w:marLeft w:val="0"/>
                                              <w:marRight w:val="0"/>
                                              <w:marTop w:val="0"/>
                                              <w:marBottom w:val="0"/>
                                              <w:divBdr>
                                                <w:top w:val="none" w:sz="0" w:space="0" w:color="auto"/>
                                                <w:left w:val="none" w:sz="0" w:space="0" w:color="auto"/>
                                                <w:bottom w:val="none" w:sz="0" w:space="0" w:color="auto"/>
                                                <w:right w:val="none" w:sz="0" w:space="0" w:color="auto"/>
                                              </w:divBdr>
                                            </w:div>
                                            <w:div w:id="1697533861">
                                              <w:marLeft w:val="0"/>
                                              <w:marRight w:val="0"/>
                                              <w:marTop w:val="0"/>
                                              <w:marBottom w:val="0"/>
                                              <w:divBdr>
                                                <w:top w:val="none" w:sz="0" w:space="0" w:color="auto"/>
                                                <w:left w:val="none" w:sz="0" w:space="0" w:color="auto"/>
                                                <w:bottom w:val="none" w:sz="0" w:space="0" w:color="auto"/>
                                                <w:right w:val="none" w:sz="0" w:space="0" w:color="auto"/>
                                              </w:divBdr>
                                            </w:div>
                                            <w:div w:id="1725366638">
                                              <w:marLeft w:val="0"/>
                                              <w:marRight w:val="0"/>
                                              <w:marTop w:val="0"/>
                                              <w:marBottom w:val="0"/>
                                              <w:divBdr>
                                                <w:top w:val="none" w:sz="0" w:space="0" w:color="auto"/>
                                                <w:left w:val="none" w:sz="0" w:space="0" w:color="auto"/>
                                                <w:bottom w:val="none" w:sz="0" w:space="0" w:color="auto"/>
                                                <w:right w:val="none" w:sz="0" w:space="0" w:color="auto"/>
                                              </w:divBdr>
                                            </w:div>
                                            <w:div w:id="1737123796">
                                              <w:marLeft w:val="0"/>
                                              <w:marRight w:val="0"/>
                                              <w:marTop w:val="0"/>
                                              <w:marBottom w:val="0"/>
                                              <w:divBdr>
                                                <w:top w:val="none" w:sz="0" w:space="0" w:color="auto"/>
                                                <w:left w:val="none" w:sz="0" w:space="0" w:color="auto"/>
                                                <w:bottom w:val="none" w:sz="0" w:space="0" w:color="auto"/>
                                                <w:right w:val="none" w:sz="0" w:space="0" w:color="auto"/>
                                              </w:divBdr>
                                            </w:div>
                                            <w:div w:id="1756122255">
                                              <w:marLeft w:val="0"/>
                                              <w:marRight w:val="0"/>
                                              <w:marTop w:val="0"/>
                                              <w:marBottom w:val="0"/>
                                              <w:divBdr>
                                                <w:top w:val="none" w:sz="0" w:space="0" w:color="auto"/>
                                                <w:left w:val="none" w:sz="0" w:space="0" w:color="auto"/>
                                                <w:bottom w:val="none" w:sz="0" w:space="0" w:color="auto"/>
                                                <w:right w:val="none" w:sz="0" w:space="0" w:color="auto"/>
                                              </w:divBdr>
                                            </w:div>
                                            <w:div w:id="1773933241">
                                              <w:marLeft w:val="0"/>
                                              <w:marRight w:val="0"/>
                                              <w:marTop w:val="0"/>
                                              <w:marBottom w:val="0"/>
                                              <w:divBdr>
                                                <w:top w:val="none" w:sz="0" w:space="0" w:color="auto"/>
                                                <w:left w:val="none" w:sz="0" w:space="0" w:color="auto"/>
                                                <w:bottom w:val="none" w:sz="0" w:space="0" w:color="auto"/>
                                                <w:right w:val="none" w:sz="0" w:space="0" w:color="auto"/>
                                              </w:divBdr>
                                            </w:div>
                                            <w:div w:id="1840845600">
                                              <w:marLeft w:val="0"/>
                                              <w:marRight w:val="0"/>
                                              <w:marTop w:val="0"/>
                                              <w:marBottom w:val="0"/>
                                              <w:divBdr>
                                                <w:top w:val="none" w:sz="0" w:space="0" w:color="auto"/>
                                                <w:left w:val="none" w:sz="0" w:space="0" w:color="auto"/>
                                                <w:bottom w:val="none" w:sz="0" w:space="0" w:color="auto"/>
                                                <w:right w:val="none" w:sz="0" w:space="0" w:color="auto"/>
                                              </w:divBdr>
                                            </w:div>
                                            <w:div w:id="1932930453">
                                              <w:marLeft w:val="0"/>
                                              <w:marRight w:val="0"/>
                                              <w:marTop w:val="0"/>
                                              <w:marBottom w:val="0"/>
                                              <w:divBdr>
                                                <w:top w:val="none" w:sz="0" w:space="0" w:color="auto"/>
                                                <w:left w:val="none" w:sz="0" w:space="0" w:color="auto"/>
                                                <w:bottom w:val="none" w:sz="0" w:space="0" w:color="auto"/>
                                                <w:right w:val="none" w:sz="0" w:space="0" w:color="auto"/>
                                              </w:divBdr>
                                            </w:div>
                                          </w:divsChild>
                                        </w:div>
                                        <w:div w:id="1181967469">
                                          <w:marLeft w:val="0"/>
                                          <w:marRight w:val="0"/>
                                          <w:marTop w:val="0"/>
                                          <w:marBottom w:val="0"/>
                                          <w:divBdr>
                                            <w:top w:val="none" w:sz="0" w:space="0" w:color="auto"/>
                                            <w:left w:val="none" w:sz="0" w:space="0" w:color="auto"/>
                                            <w:bottom w:val="none" w:sz="0" w:space="0" w:color="auto"/>
                                            <w:right w:val="none" w:sz="0" w:space="0" w:color="auto"/>
                                          </w:divBdr>
                                        </w:div>
                                        <w:div w:id="1194810666">
                                          <w:marLeft w:val="0"/>
                                          <w:marRight w:val="0"/>
                                          <w:marTop w:val="0"/>
                                          <w:marBottom w:val="0"/>
                                          <w:divBdr>
                                            <w:top w:val="none" w:sz="0" w:space="0" w:color="auto"/>
                                            <w:left w:val="none" w:sz="0" w:space="0" w:color="auto"/>
                                            <w:bottom w:val="none" w:sz="0" w:space="0" w:color="auto"/>
                                            <w:right w:val="none" w:sz="0" w:space="0" w:color="auto"/>
                                          </w:divBdr>
                                        </w:div>
                                        <w:div w:id="1262369898">
                                          <w:marLeft w:val="0"/>
                                          <w:marRight w:val="0"/>
                                          <w:marTop w:val="0"/>
                                          <w:marBottom w:val="0"/>
                                          <w:divBdr>
                                            <w:top w:val="none" w:sz="0" w:space="0" w:color="auto"/>
                                            <w:left w:val="none" w:sz="0" w:space="0" w:color="auto"/>
                                            <w:bottom w:val="none" w:sz="0" w:space="0" w:color="auto"/>
                                            <w:right w:val="none" w:sz="0" w:space="0" w:color="auto"/>
                                          </w:divBdr>
                                          <w:divsChild>
                                            <w:div w:id="1189443781">
                                              <w:marLeft w:val="0"/>
                                              <w:marRight w:val="0"/>
                                              <w:marTop w:val="0"/>
                                              <w:marBottom w:val="0"/>
                                              <w:divBdr>
                                                <w:top w:val="none" w:sz="0" w:space="0" w:color="auto"/>
                                                <w:left w:val="none" w:sz="0" w:space="0" w:color="auto"/>
                                                <w:bottom w:val="none" w:sz="0" w:space="0" w:color="auto"/>
                                                <w:right w:val="none" w:sz="0" w:space="0" w:color="auto"/>
                                              </w:divBdr>
                                            </w:div>
                                            <w:div w:id="1534343555">
                                              <w:marLeft w:val="0"/>
                                              <w:marRight w:val="0"/>
                                              <w:marTop w:val="0"/>
                                              <w:marBottom w:val="0"/>
                                              <w:divBdr>
                                                <w:top w:val="none" w:sz="0" w:space="0" w:color="auto"/>
                                                <w:left w:val="none" w:sz="0" w:space="0" w:color="auto"/>
                                                <w:bottom w:val="none" w:sz="0" w:space="0" w:color="auto"/>
                                                <w:right w:val="none" w:sz="0" w:space="0" w:color="auto"/>
                                              </w:divBdr>
                                            </w:div>
                                            <w:div w:id="1740246612">
                                              <w:marLeft w:val="0"/>
                                              <w:marRight w:val="0"/>
                                              <w:marTop w:val="0"/>
                                              <w:marBottom w:val="0"/>
                                              <w:divBdr>
                                                <w:top w:val="none" w:sz="0" w:space="0" w:color="auto"/>
                                                <w:left w:val="none" w:sz="0" w:space="0" w:color="auto"/>
                                                <w:bottom w:val="none" w:sz="0" w:space="0" w:color="auto"/>
                                                <w:right w:val="none" w:sz="0" w:space="0" w:color="auto"/>
                                              </w:divBdr>
                                            </w:div>
                                          </w:divsChild>
                                        </w:div>
                                        <w:div w:id="1311472598">
                                          <w:marLeft w:val="0"/>
                                          <w:marRight w:val="0"/>
                                          <w:marTop w:val="0"/>
                                          <w:marBottom w:val="0"/>
                                          <w:divBdr>
                                            <w:top w:val="none" w:sz="0" w:space="0" w:color="auto"/>
                                            <w:left w:val="none" w:sz="0" w:space="0" w:color="auto"/>
                                            <w:bottom w:val="none" w:sz="0" w:space="0" w:color="auto"/>
                                            <w:right w:val="none" w:sz="0" w:space="0" w:color="auto"/>
                                          </w:divBdr>
                                        </w:div>
                                        <w:div w:id="1349716138">
                                          <w:marLeft w:val="0"/>
                                          <w:marRight w:val="0"/>
                                          <w:marTop w:val="0"/>
                                          <w:marBottom w:val="0"/>
                                          <w:divBdr>
                                            <w:top w:val="none" w:sz="0" w:space="0" w:color="auto"/>
                                            <w:left w:val="none" w:sz="0" w:space="0" w:color="auto"/>
                                            <w:bottom w:val="none" w:sz="0" w:space="0" w:color="auto"/>
                                            <w:right w:val="none" w:sz="0" w:space="0" w:color="auto"/>
                                          </w:divBdr>
                                          <w:divsChild>
                                            <w:div w:id="1556971054">
                                              <w:marLeft w:val="0"/>
                                              <w:marRight w:val="0"/>
                                              <w:marTop w:val="0"/>
                                              <w:marBottom w:val="0"/>
                                              <w:divBdr>
                                                <w:top w:val="none" w:sz="0" w:space="0" w:color="auto"/>
                                                <w:left w:val="none" w:sz="0" w:space="0" w:color="auto"/>
                                                <w:bottom w:val="none" w:sz="0" w:space="0" w:color="auto"/>
                                                <w:right w:val="none" w:sz="0" w:space="0" w:color="auto"/>
                                              </w:divBdr>
                                            </w:div>
                                          </w:divsChild>
                                        </w:div>
                                        <w:div w:id="1382901097">
                                          <w:marLeft w:val="0"/>
                                          <w:marRight w:val="0"/>
                                          <w:marTop w:val="0"/>
                                          <w:marBottom w:val="0"/>
                                          <w:divBdr>
                                            <w:top w:val="none" w:sz="0" w:space="0" w:color="auto"/>
                                            <w:left w:val="none" w:sz="0" w:space="0" w:color="auto"/>
                                            <w:bottom w:val="none" w:sz="0" w:space="0" w:color="auto"/>
                                            <w:right w:val="none" w:sz="0" w:space="0" w:color="auto"/>
                                          </w:divBdr>
                                          <w:divsChild>
                                            <w:div w:id="590358903">
                                              <w:marLeft w:val="0"/>
                                              <w:marRight w:val="0"/>
                                              <w:marTop w:val="0"/>
                                              <w:marBottom w:val="0"/>
                                              <w:divBdr>
                                                <w:top w:val="none" w:sz="0" w:space="0" w:color="auto"/>
                                                <w:left w:val="none" w:sz="0" w:space="0" w:color="auto"/>
                                                <w:bottom w:val="none" w:sz="0" w:space="0" w:color="auto"/>
                                                <w:right w:val="none" w:sz="0" w:space="0" w:color="auto"/>
                                              </w:divBdr>
                                            </w:div>
                                          </w:divsChild>
                                        </w:div>
                                        <w:div w:id="1383017844">
                                          <w:marLeft w:val="0"/>
                                          <w:marRight w:val="0"/>
                                          <w:marTop w:val="0"/>
                                          <w:marBottom w:val="0"/>
                                          <w:divBdr>
                                            <w:top w:val="none" w:sz="0" w:space="0" w:color="auto"/>
                                            <w:left w:val="none" w:sz="0" w:space="0" w:color="auto"/>
                                            <w:bottom w:val="none" w:sz="0" w:space="0" w:color="auto"/>
                                            <w:right w:val="none" w:sz="0" w:space="0" w:color="auto"/>
                                          </w:divBdr>
                                        </w:div>
                                        <w:div w:id="1400177998">
                                          <w:marLeft w:val="0"/>
                                          <w:marRight w:val="0"/>
                                          <w:marTop w:val="0"/>
                                          <w:marBottom w:val="0"/>
                                          <w:divBdr>
                                            <w:top w:val="none" w:sz="0" w:space="0" w:color="auto"/>
                                            <w:left w:val="none" w:sz="0" w:space="0" w:color="auto"/>
                                            <w:bottom w:val="none" w:sz="0" w:space="0" w:color="auto"/>
                                            <w:right w:val="none" w:sz="0" w:space="0" w:color="auto"/>
                                          </w:divBdr>
                                        </w:div>
                                        <w:div w:id="1424298253">
                                          <w:marLeft w:val="0"/>
                                          <w:marRight w:val="0"/>
                                          <w:marTop w:val="0"/>
                                          <w:marBottom w:val="0"/>
                                          <w:divBdr>
                                            <w:top w:val="none" w:sz="0" w:space="0" w:color="auto"/>
                                            <w:left w:val="none" w:sz="0" w:space="0" w:color="auto"/>
                                            <w:bottom w:val="none" w:sz="0" w:space="0" w:color="auto"/>
                                            <w:right w:val="none" w:sz="0" w:space="0" w:color="auto"/>
                                          </w:divBdr>
                                          <w:divsChild>
                                            <w:div w:id="12071492">
                                              <w:marLeft w:val="0"/>
                                              <w:marRight w:val="0"/>
                                              <w:marTop w:val="0"/>
                                              <w:marBottom w:val="0"/>
                                              <w:divBdr>
                                                <w:top w:val="none" w:sz="0" w:space="0" w:color="auto"/>
                                                <w:left w:val="none" w:sz="0" w:space="0" w:color="auto"/>
                                                <w:bottom w:val="none" w:sz="0" w:space="0" w:color="auto"/>
                                                <w:right w:val="none" w:sz="0" w:space="0" w:color="auto"/>
                                              </w:divBdr>
                                            </w:div>
                                            <w:div w:id="23094818">
                                              <w:marLeft w:val="0"/>
                                              <w:marRight w:val="0"/>
                                              <w:marTop w:val="0"/>
                                              <w:marBottom w:val="0"/>
                                              <w:divBdr>
                                                <w:top w:val="none" w:sz="0" w:space="0" w:color="auto"/>
                                                <w:left w:val="none" w:sz="0" w:space="0" w:color="auto"/>
                                                <w:bottom w:val="none" w:sz="0" w:space="0" w:color="auto"/>
                                                <w:right w:val="none" w:sz="0" w:space="0" w:color="auto"/>
                                              </w:divBdr>
                                            </w:div>
                                            <w:div w:id="95712342">
                                              <w:marLeft w:val="0"/>
                                              <w:marRight w:val="0"/>
                                              <w:marTop w:val="0"/>
                                              <w:marBottom w:val="0"/>
                                              <w:divBdr>
                                                <w:top w:val="none" w:sz="0" w:space="0" w:color="auto"/>
                                                <w:left w:val="none" w:sz="0" w:space="0" w:color="auto"/>
                                                <w:bottom w:val="none" w:sz="0" w:space="0" w:color="auto"/>
                                                <w:right w:val="none" w:sz="0" w:space="0" w:color="auto"/>
                                              </w:divBdr>
                                            </w:div>
                                            <w:div w:id="138574146">
                                              <w:marLeft w:val="0"/>
                                              <w:marRight w:val="0"/>
                                              <w:marTop w:val="0"/>
                                              <w:marBottom w:val="0"/>
                                              <w:divBdr>
                                                <w:top w:val="none" w:sz="0" w:space="0" w:color="auto"/>
                                                <w:left w:val="none" w:sz="0" w:space="0" w:color="auto"/>
                                                <w:bottom w:val="none" w:sz="0" w:space="0" w:color="auto"/>
                                                <w:right w:val="none" w:sz="0" w:space="0" w:color="auto"/>
                                              </w:divBdr>
                                            </w:div>
                                            <w:div w:id="181435337">
                                              <w:marLeft w:val="0"/>
                                              <w:marRight w:val="0"/>
                                              <w:marTop w:val="0"/>
                                              <w:marBottom w:val="0"/>
                                              <w:divBdr>
                                                <w:top w:val="none" w:sz="0" w:space="0" w:color="auto"/>
                                                <w:left w:val="none" w:sz="0" w:space="0" w:color="auto"/>
                                                <w:bottom w:val="none" w:sz="0" w:space="0" w:color="auto"/>
                                                <w:right w:val="none" w:sz="0" w:space="0" w:color="auto"/>
                                              </w:divBdr>
                                            </w:div>
                                            <w:div w:id="323779149">
                                              <w:marLeft w:val="0"/>
                                              <w:marRight w:val="0"/>
                                              <w:marTop w:val="0"/>
                                              <w:marBottom w:val="0"/>
                                              <w:divBdr>
                                                <w:top w:val="none" w:sz="0" w:space="0" w:color="auto"/>
                                                <w:left w:val="none" w:sz="0" w:space="0" w:color="auto"/>
                                                <w:bottom w:val="none" w:sz="0" w:space="0" w:color="auto"/>
                                                <w:right w:val="none" w:sz="0" w:space="0" w:color="auto"/>
                                              </w:divBdr>
                                            </w:div>
                                            <w:div w:id="339815861">
                                              <w:marLeft w:val="0"/>
                                              <w:marRight w:val="0"/>
                                              <w:marTop w:val="0"/>
                                              <w:marBottom w:val="0"/>
                                              <w:divBdr>
                                                <w:top w:val="none" w:sz="0" w:space="0" w:color="auto"/>
                                                <w:left w:val="none" w:sz="0" w:space="0" w:color="auto"/>
                                                <w:bottom w:val="none" w:sz="0" w:space="0" w:color="auto"/>
                                                <w:right w:val="none" w:sz="0" w:space="0" w:color="auto"/>
                                              </w:divBdr>
                                            </w:div>
                                            <w:div w:id="382948697">
                                              <w:marLeft w:val="0"/>
                                              <w:marRight w:val="0"/>
                                              <w:marTop w:val="0"/>
                                              <w:marBottom w:val="0"/>
                                              <w:divBdr>
                                                <w:top w:val="none" w:sz="0" w:space="0" w:color="auto"/>
                                                <w:left w:val="none" w:sz="0" w:space="0" w:color="auto"/>
                                                <w:bottom w:val="none" w:sz="0" w:space="0" w:color="auto"/>
                                                <w:right w:val="none" w:sz="0" w:space="0" w:color="auto"/>
                                              </w:divBdr>
                                            </w:div>
                                            <w:div w:id="441800168">
                                              <w:marLeft w:val="0"/>
                                              <w:marRight w:val="0"/>
                                              <w:marTop w:val="0"/>
                                              <w:marBottom w:val="0"/>
                                              <w:divBdr>
                                                <w:top w:val="none" w:sz="0" w:space="0" w:color="auto"/>
                                                <w:left w:val="none" w:sz="0" w:space="0" w:color="auto"/>
                                                <w:bottom w:val="none" w:sz="0" w:space="0" w:color="auto"/>
                                                <w:right w:val="none" w:sz="0" w:space="0" w:color="auto"/>
                                              </w:divBdr>
                                            </w:div>
                                            <w:div w:id="537932743">
                                              <w:marLeft w:val="0"/>
                                              <w:marRight w:val="0"/>
                                              <w:marTop w:val="0"/>
                                              <w:marBottom w:val="0"/>
                                              <w:divBdr>
                                                <w:top w:val="none" w:sz="0" w:space="0" w:color="auto"/>
                                                <w:left w:val="none" w:sz="0" w:space="0" w:color="auto"/>
                                                <w:bottom w:val="none" w:sz="0" w:space="0" w:color="auto"/>
                                                <w:right w:val="none" w:sz="0" w:space="0" w:color="auto"/>
                                              </w:divBdr>
                                            </w:div>
                                            <w:div w:id="826825104">
                                              <w:marLeft w:val="0"/>
                                              <w:marRight w:val="0"/>
                                              <w:marTop w:val="0"/>
                                              <w:marBottom w:val="0"/>
                                              <w:divBdr>
                                                <w:top w:val="none" w:sz="0" w:space="0" w:color="auto"/>
                                                <w:left w:val="none" w:sz="0" w:space="0" w:color="auto"/>
                                                <w:bottom w:val="none" w:sz="0" w:space="0" w:color="auto"/>
                                                <w:right w:val="none" w:sz="0" w:space="0" w:color="auto"/>
                                              </w:divBdr>
                                            </w:div>
                                            <w:div w:id="925456488">
                                              <w:marLeft w:val="0"/>
                                              <w:marRight w:val="0"/>
                                              <w:marTop w:val="0"/>
                                              <w:marBottom w:val="0"/>
                                              <w:divBdr>
                                                <w:top w:val="none" w:sz="0" w:space="0" w:color="auto"/>
                                                <w:left w:val="none" w:sz="0" w:space="0" w:color="auto"/>
                                                <w:bottom w:val="none" w:sz="0" w:space="0" w:color="auto"/>
                                                <w:right w:val="none" w:sz="0" w:space="0" w:color="auto"/>
                                              </w:divBdr>
                                            </w:div>
                                            <w:div w:id="939945578">
                                              <w:marLeft w:val="0"/>
                                              <w:marRight w:val="0"/>
                                              <w:marTop w:val="0"/>
                                              <w:marBottom w:val="0"/>
                                              <w:divBdr>
                                                <w:top w:val="none" w:sz="0" w:space="0" w:color="auto"/>
                                                <w:left w:val="none" w:sz="0" w:space="0" w:color="auto"/>
                                                <w:bottom w:val="none" w:sz="0" w:space="0" w:color="auto"/>
                                                <w:right w:val="none" w:sz="0" w:space="0" w:color="auto"/>
                                              </w:divBdr>
                                            </w:div>
                                            <w:div w:id="984622890">
                                              <w:marLeft w:val="0"/>
                                              <w:marRight w:val="0"/>
                                              <w:marTop w:val="0"/>
                                              <w:marBottom w:val="0"/>
                                              <w:divBdr>
                                                <w:top w:val="none" w:sz="0" w:space="0" w:color="auto"/>
                                                <w:left w:val="none" w:sz="0" w:space="0" w:color="auto"/>
                                                <w:bottom w:val="none" w:sz="0" w:space="0" w:color="auto"/>
                                                <w:right w:val="none" w:sz="0" w:space="0" w:color="auto"/>
                                              </w:divBdr>
                                            </w:div>
                                            <w:div w:id="1497456912">
                                              <w:marLeft w:val="0"/>
                                              <w:marRight w:val="0"/>
                                              <w:marTop w:val="0"/>
                                              <w:marBottom w:val="0"/>
                                              <w:divBdr>
                                                <w:top w:val="none" w:sz="0" w:space="0" w:color="auto"/>
                                                <w:left w:val="none" w:sz="0" w:space="0" w:color="auto"/>
                                                <w:bottom w:val="none" w:sz="0" w:space="0" w:color="auto"/>
                                                <w:right w:val="none" w:sz="0" w:space="0" w:color="auto"/>
                                              </w:divBdr>
                                            </w:div>
                                            <w:div w:id="1592080258">
                                              <w:marLeft w:val="0"/>
                                              <w:marRight w:val="0"/>
                                              <w:marTop w:val="0"/>
                                              <w:marBottom w:val="0"/>
                                              <w:divBdr>
                                                <w:top w:val="none" w:sz="0" w:space="0" w:color="auto"/>
                                                <w:left w:val="none" w:sz="0" w:space="0" w:color="auto"/>
                                                <w:bottom w:val="none" w:sz="0" w:space="0" w:color="auto"/>
                                                <w:right w:val="none" w:sz="0" w:space="0" w:color="auto"/>
                                              </w:divBdr>
                                            </w:div>
                                            <w:div w:id="1728143780">
                                              <w:marLeft w:val="0"/>
                                              <w:marRight w:val="0"/>
                                              <w:marTop w:val="0"/>
                                              <w:marBottom w:val="0"/>
                                              <w:divBdr>
                                                <w:top w:val="none" w:sz="0" w:space="0" w:color="auto"/>
                                                <w:left w:val="none" w:sz="0" w:space="0" w:color="auto"/>
                                                <w:bottom w:val="none" w:sz="0" w:space="0" w:color="auto"/>
                                                <w:right w:val="none" w:sz="0" w:space="0" w:color="auto"/>
                                              </w:divBdr>
                                            </w:div>
                                            <w:div w:id="1907371246">
                                              <w:marLeft w:val="0"/>
                                              <w:marRight w:val="0"/>
                                              <w:marTop w:val="0"/>
                                              <w:marBottom w:val="0"/>
                                              <w:divBdr>
                                                <w:top w:val="none" w:sz="0" w:space="0" w:color="auto"/>
                                                <w:left w:val="none" w:sz="0" w:space="0" w:color="auto"/>
                                                <w:bottom w:val="none" w:sz="0" w:space="0" w:color="auto"/>
                                                <w:right w:val="none" w:sz="0" w:space="0" w:color="auto"/>
                                              </w:divBdr>
                                            </w:div>
                                          </w:divsChild>
                                        </w:div>
                                        <w:div w:id="1496608236">
                                          <w:marLeft w:val="0"/>
                                          <w:marRight w:val="0"/>
                                          <w:marTop w:val="0"/>
                                          <w:marBottom w:val="0"/>
                                          <w:divBdr>
                                            <w:top w:val="none" w:sz="0" w:space="0" w:color="auto"/>
                                            <w:left w:val="none" w:sz="0" w:space="0" w:color="auto"/>
                                            <w:bottom w:val="none" w:sz="0" w:space="0" w:color="auto"/>
                                            <w:right w:val="none" w:sz="0" w:space="0" w:color="auto"/>
                                          </w:divBdr>
                                        </w:div>
                                        <w:div w:id="1521318205">
                                          <w:marLeft w:val="0"/>
                                          <w:marRight w:val="0"/>
                                          <w:marTop w:val="0"/>
                                          <w:marBottom w:val="0"/>
                                          <w:divBdr>
                                            <w:top w:val="none" w:sz="0" w:space="0" w:color="auto"/>
                                            <w:left w:val="none" w:sz="0" w:space="0" w:color="auto"/>
                                            <w:bottom w:val="none" w:sz="0" w:space="0" w:color="auto"/>
                                            <w:right w:val="none" w:sz="0" w:space="0" w:color="auto"/>
                                          </w:divBdr>
                                        </w:div>
                                        <w:div w:id="1522353239">
                                          <w:marLeft w:val="0"/>
                                          <w:marRight w:val="0"/>
                                          <w:marTop w:val="0"/>
                                          <w:marBottom w:val="0"/>
                                          <w:divBdr>
                                            <w:top w:val="none" w:sz="0" w:space="0" w:color="auto"/>
                                            <w:left w:val="none" w:sz="0" w:space="0" w:color="auto"/>
                                            <w:bottom w:val="none" w:sz="0" w:space="0" w:color="auto"/>
                                            <w:right w:val="none" w:sz="0" w:space="0" w:color="auto"/>
                                          </w:divBdr>
                                          <w:divsChild>
                                            <w:div w:id="483670576">
                                              <w:marLeft w:val="0"/>
                                              <w:marRight w:val="0"/>
                                              <w:marTop w:val="0"/>
                                              <w:marBottom w:val="0"/>
                                              <w:divBdr>
                                                <w:top w:val="none" w:sz="0" w:space="0" w:color="auto"/>
                                                <w:left w:val="none" w:sz="0" w:space="0" w:color="auto"/>
                                                <w:bottom w:val="none" w:sz="0" w:space="0" w:color="auto"/>
                                                <w:right w:val="none" w:sz="0" w:space="0" w:color="auto"/>
                                              </w:divBdr>
                                            </w:div>
                                          </w:divsChild>
                                        </w:div>
                                        <w:div w:id="1542011873">
                                          <w:marLeft w:val="0"/>
                                          <w:marRight w:val="0"/>
                                          <w:marTop w:val="0"/>
                                          <w:marBottom w:val="0"/>
                                          <w:divBdr>
                                            <w:top w:val="none" w:sz="0" w:space="0" w:color="auto"/>
                                            <w:left w:val="none" w:sz="0" w:space="0" w:color="auto"/>
                                            <w:bottom w:val="none" w:sz="0" w:space="0" w:color="auto"/>
                                            <w:right w:val="none" w:sz="0" w:space="0" w:color="auto"/>
                                          </w:divBdr>
                                        </w:div>
                                        <w:div w:id="1546599509">
                                          <w:marLeft w:val="0"/>
                                          <w:marRight w:val="0"/>
                                          <w:marTop w:val="0"/>
                                          <w:marBottom w:val="0"/>
                                          <w:divBdr>
                                            <w:top w:val="none" w:sz="0" w:space="0" w:color="auto"/>
                                            <w:left w:val="none" w:sz="0" w:space="0" w:color="auto"/>
                                            <w:bottom w:val="none" w:sz="0" w:space="0" w:color="auto"/>
                                            <w:right w:val="none" w:sz="0" w:space="0" w:color="auto"/>
                                          </w:divBdr>
                                          <w:divsChild>
                                            <w:div w:id="116678600">
                                              <w:marLeft w:val="0"/>
                                              <w:marRight w:val="0"/>
                                              <w:marTop w:val="0"/>
                                              <w:marBottom w:val="0"/>
                                              <w:divBdr>
                                                <w:top w:val="none" w:sz="0" w:space="0" w:color="auto"/>
                                                <w:left w:val="none" w:sz="0" w:space="0" w:color="auto"/>
                                                <w:bottom w:val="none" w:sz="0" w:space="0" w:color="auto"/>
                                                <w:right w:val="none" w:sz="0" w:space="0" w:color="auto"/>
                                              </w:divBdr>
                                            </w:div>
                                            <w:div w:id="199316997">
                                              <w:marLeft w:val="0"/>
                                              <w:marRight w:val="0"/>
                                              <w:marTop w:val="0"/>
                                              <w:marBottom w:val="0"/>
                                              <w:divBdr>
                                                <w:top w:val="none" w:sz="0" w:space="0" w:color="auto"/>
                                                <w:left w:val="none" w:sz="0" w:space="0" w:color="auto"/>
                                                <w:bottom w:val="none" w:sz="0" w:space="0" w:color="auto"/>
                                                <w:right w:val="none" w:sz="0" w:space="0" w:color="auto"/>
                                              </w:divBdr>
                                            </w:div>
                                            <w:div w:id="335544332">
                                              <w:marLeft w:val="0"/>
                                              <w:marRight w:val="0"/>
                                              <w:marTop w:val="0"/>
                                              <w:marBottom w:val="0"/>
                                              <w:divBdr>
                                                <w:top w:val="none" w:sz="0" w:space="0" w:color="auto"/>
                                                <w:left w:val="none" w:sz="0" w:space="0" w:color="auto"/>
                                                <w:bottom w:val="none" w:sz="0" w:space="0" w:color="auto"/>
                                                <w:right w:val="none" w:sz="0" w:space="0" w:color="auto"/>
                                              </w:divBdr>
                                            </w:div>
                                            <w:div w:id="337193170">
                                              <w:marLeft w:val="0"/>
                                              <w:marRight w:val="0"/>
                                              <w:marTop w:val="0"/>
                                              <w:marBottom w:val="0"/>
                                              <w:divBdr>
                                                <w:top w:val="none" w:sz="0" w:space="0" w:color="auto"/>
                                                <w:left w:val="none" w:sz="0" w:space="0" w:color="auto"/>
                                                <w:bottom w:val="none" w:sz="0" w:space="0" w:color="auto"/>
                                                <w:right w:val="none" w:sz="0" w:space="0" w:color="auto"/>
                                              </w:divBdr>
                                            </w:div>
                                            <w:div w:id="521404920">
                                              <w:marLeft w:val="0"/>
                                              <w:marRight w:val="0"/>
                                              <w:marTop w:val="0"/>
                                              <w:marBottom w:val="0"/>
                                              <w:divBdr>
                                                <w:top w:val="none" w:sz="0" w:space="0" w:color="auto"/>
                                                <w:left w:val="none" w:sz="0" w:space="0" w:color="auto"/>
                                                <w:bottom w:val="none" w:sz="0" w:space="0" w:color="auto"/>
                                                <w:right w:val="none" w:sz="0" w:space="0" w:color="auto"/>
                                              </w:divBdr>
                                            </w:div>
                                            <w:div w:id="2133403014">
                                              <w:marLeft w:val="0"/>
                                              <w:marRight w:val="0"/>
                                              <w:marTop w:val="0"/>
                                              <w:marBottom w:val="0"/>
                                              <w:divBdr>
                                                <w:top w:val="none" w:sz="0" w:space="0" w:color="auto"/>
                                                <w:left w:val="none" w:sz="0" w:space="0" w:color="auto"/>
                                                <w:bottom w:val="none" w:sz="0" w:space="0" w:color="auto"/>
                                                <w:right w:val="none" w:sz="0" w:space="0" w:color="auto"/>
                                              </w:divBdr>
                                            </w:div>
                                          </w:divsChild>
                                        </w:div>
                                        <w:div w:id="1788085398">
                                          <w:marLeft w:val="0"/>
                                          <w:marRight w:val="0"/>
                                          <w:marTop w:val="0"/>
                                          <w:marBottom w:val="0"/>
                                          <w:divBdr>
                                            <w:top w:val="none" w:sz="0" w:space="0" w:color="auto"/>
                                            <w:left w:val="none" w:sz="0" w:space="0" w:color="auto"/>
                                            <w:bottom w:val="none" w:sz="0" w:space="0" w:color="auto"/>
                                            <w:right w:val="none" w:sz="0" w:space="0" w:color="auto"/>
                                          </w:divBdr>
                                        </w:div>
                                        <w:div w:id="1803621404">
                                          <w:marLeft w:val="0"/>
                                          <w:marRight w:val="0"/>
                                          <w:marTop w:val="0"/>
                                          <w:marBottom w:val="0"/>
                                          <w:divBdr>
                                            <w:top w:val="none" w:sz="0" w:space="0" w:color="auto"/>
                                            <w:left w:val="none" w:sz="0" w:space="0" w:color="auto"/>
                                            <w:bottom w:val="none" w:sz="0" w:space="0" w:color="auto"/>
                                            <w:right w:val="none" w:sz="0" w:space="0" w:color="auto"/>
                                          </w:divBdr>
                                        </w:div>
                                        <w:div w:id="1818649722">
                                          <w:marLeft w:val="0"/>
                                          <w:marRight w:val="0"/>
                                          <w:marTop w:val="0"/>
                                          <w:marBottom w:val="0"/>
                                          <w:divBdr>
                                            <w:top w:val="none" w:sz="0" w:space="0" w:color="auto"/>
                                            <w:left w:val="none" w:sz="0" w:space="0" w:color="auto"/>
                                            <w:bottom w:val="none" w:sz="0" w:space="0" w:color="auto"/>
                                            <w:right w:val="none" w:sz="0" w:space="0" w:color="auto"/>
                                          </w:divBdr>
                                          <w:divsChild>
                                            <w:div w:id="141852263">
                                              <w:marLeft w:val="0"/>
                                              <w:marRight w:val="0"/>
                                              <w:marTop w:val="0"/>
                                              <w:marBottom w:val="0"/>
                                              <w:divBdr>
                                                <w:top w:val="none" w:sz="0" w:space="0" w:color="auto"/>
                                                <w:left w:val="none" w:sz="0" w:space="0" w:color="auto"/>
                                                <w:bottom w:val="none" w:sz="0" w:space="0" w:color="auto"/>
                                                <w:right w:val="none" w:sz="0" w:space="0" w:color="auto"/>
                                              </w:divBdr>
                                            </w:div>
                                            <w:div w:id="711031645">
                                              <w:marLeft w:val="0"/>
                                              <w:marRight w:val="0"/>
                                              <w:marTop w:val="0"/>
                                              <w:marBottom w:val="0"/>
                                              <w:divBdr>
                                                <w:top w:val="none" w:sz="0" w:space="0" w:color="auto"/>
                                                <w:left w:val="none" w:sz="0" w:space="0" w:color="auto"/>
                                                <w:bottom w:val="none" w:sz="0" w:space="0" w:color="auto"/>
                                                <w:right w:val="none" w:sz="0" w:space="0" w:color="auto"/>
                                              </w:divBdr>
                                            </w:div>
                                            <w:div w:id="1174996619">
                                              <w:marLeft w:val="0"/>
                                              <w:marRight w:val="0"/>
                                              <w:marTop w:val="0"/>
                                              <w:marBottom w:val="0"/>
                                              <w:divBdr>
                                                <w:top w:val="none" w:sz="0" w:space="0" w:color="auto"/>
                                                <w:left w:val="none" w:sz="0" w:space="0" w:color="auto"/>
                                                <w:bottom w:val="none" w:sz="0" w:space="0" w:color="auto"/>
                                                <w:right w:val="none" w:sz="0" w:space="0" w:color="auto"/>
                                              </w:divBdr>
                                            </w:div>
                                            <w:div w:id="2011370235">
                                              <w:marLeft w:val="0"/>
                                              <w:marRight w:val="0"/>
                                              <w:marTop w:val="0"/>
                                              <w:marBottom w:val="0"/>
                                              <w:divBdr>
                                                <w:top w:val="none" w:sz="0" w:space="0" w:color="auto"/>
                                                <w:left w:val="none" w:sz="0" w:space="0" w:color="auto"/>
                                                <w:bottom w:val="none" w:sz="0" w:space="0" w:color="auto"/>
                                                <w:right w:val="none" w:sz="0" w:space="0" w:color="auto"/>
                                              </w:divBdr>
                                            </w:div>
                                          </w:divsChild>
                                        </w:div>
                                        <w:div w:id="1873767573">
                                          <w:marLeft w:val="0"/>
                                          <w:marRight w:val="0"/>
                                          <w:marTop w:val="0"/>
                                          <w:marBottom w:val="0"/>
                                          <w:divBdr>
                                            <w:top w:val="none" w:sz="0" w:space="0" w:color="auto"/>
                                            <w:left w:val="none" w:sz="0" w:space="0" w:color="auto"/>
                                            <w:bottom w:val="none" w:sz="0" w:space="0" w:color="auto"/>
                                            <w:right w:val="none" w:sz="0" w:space="0" w:color="auto"/>
                                          </w:divBdr>
                                          <w:divsChild>
                                            <w:div w:id="161773219">
                                              <w:marLeft w:val="0"/>
                                              <w:marRight w:val="0"/>
                                              <w:marTop w:val="0"/>
                                              <w:marBottom w:val="0"/>
                                              <w:divBdr>
                                                <w:top w:val="none" w:sz="0" w:space="0" w:color="auto"/>
                                                <w:left w:val="none" w:sz="0" w:space="0" w:color="auto"/>
                                                <w:bottom w:val="none" w:sz="0" w:space="0" w:color="auto"/>
                                                <w:right w:val="none" w:sz="0" w:space="0" w:color="auto"/>
                                              </w:divBdr>
                                            </w:div>
                                          </w:divsChild>
                                        </w:div>
                                        <w:div w:id="1887830774">
                                          <w:marLeft w:val="0"/>
                                          <w:marRight w:val="0"/>
                                          <w:marTop w:val="0"/>
                                          <w:marBottom w:val="0"/>
                                          <w:divBdr>
                                            <w:top w:val="none" w:sz="0" w:space="0" w:color="auto"/>
                                            <w:left w:val="none" w:sz="0" w:space="0" w:color="auto"/>
                                            <w:bottom w:val="none" w:sz="0" w:space="0" w:color="auto"/>
                                            <w:right w:val="none" w:sz="0" w:space="0" w:color="auto"/>
                                          </w:divBdr>
                                          <w:divsChild>
                                            <w:div w:id="2124499142">
                                              <w:marLeft w:val="0"/>
                                              <w:marRight w:val="0"/>
                                              <w:marTop w:val="0"/>
                                              <w:marBottom w:val="0"/>
                                              <w:divBdr>
                                                <w:top w:val="none" w:sz="0" w:space="0" w:color="auto"/>
                                                <w:left w:val="none" w:sz="0" w:space="0" w:color="auto"/>
                                                <w:bottom w:val="none" w:sz="0" w:space="0" w:color="auto"/>
                                                <w:right w:val="none" w:sz="0" w:space="0" w:color="auto"/>
                                              </w:divBdr>
                                            </w:div>
                                          </w:divsChild>
                                        </w:div>
                                        <w:div w:id="1949383974">
                                          <w:marLeft w:val="0"/>
                                          <w:marRight w:val="0"/>
                                          <w:marTop w:val="0"/>
                                          <w:marBottom w:val="0"/>
                                          <w:divBdr>
                                            <w:top w:val="none" w:sz="0" w:space="0" w:color="auto"/>
                                            <w:left w:val="none" w:sz="0" w:space="0" w:color="auto"/>
                                            <w:bottom w:val="none" w:sz="0" w:space="0" w:color="auto"/>
                                            <w:right w:val="none" w:sz="0" w:space="0" w:color="auto"/>
                                          </w:divBdr>
                                        </w:div>
                                        <w:div w:id="2064206124">
                                          <w:marLeft w:val="0"/>
                                          <w:marRight w:val="0"/>
                                          <w:marTop w:val="0"/>
                                          <w:marBottom w:val="0"/>
                                          <w:divBdr>
                                            <w:top w:val="none" w:sz="0" w:space="0" w:color="auto"/>
                                            <w:left w:val="none" w:sz="0" w:space="0" w:color="auto"/>
                                            <w:bottom w:val="none" w:sz="0" w:space="0" w:color="auto"/>
                                            <w:right w:val="none" w:sz="0" w:space="0" w:color="auto"/>
                                          </w:divBdr>
                                        </w:div>
                                        <w:div w:id="2080127054">
                                          <w:marLeft w:val="0"/>
                                          <w:marRight w:val="0"/>
                                          <w:marTop w:val="0"/>
                                          <w:marBottom w:val="0"/>
                                          <w:divBdr>
                                            <w:top w:val="none" w:sz="0" w:space="0" w:color="auto"/>
                                            <w:left w:val="none" w:sz="0" w:space="0" w:color="auto"/>
                                            <w:bottom w:val="none" w:sz="0" w:space="0" w:color="auto"/>
                                            <w:right w:val="none" w:sz="0" w:space="0" w:color="auto"/>
                                          </w:divBdr>
                                        </w:div>
                                        <w:div w:id="213563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6771705">
                  <w:marLeft w:val="0"/>
                  <w:marRight w:val="0"/>
                  <w:marTop w:val="0"/>
                  <w:marBottom w:val="0"/>
                  <w:divBdr>
                    <w:top w:val="none" w:sz="0" w:space="0" w:color="auto"/>
                    <w:left w:val="none" w:sz="0" w:space="0" w:color="auto"/>
                    <w:bottom w:val="none" w:sz="0" w:space="0" w:color="auto"/>
                    <w:right w:val="none" w:sz="0" w:space="0" w:color="auto"/>
                  </w:divBdr>
                  <w:divsChild>
                    <w:div w:id="1399088678">
                      <w:marLeft w:val="0"/>
                      <w:marRight w:val="0"/>
                      <w:marTop w:val="0"/>
                      <w:marBottom w:val="0"/>
                      <w:divBdr>
                        <w:top w:val="none" w:sz="0" w:space="0" w:color="auto"/>
                        <w:left w:val="none" w:sz="0" w:space="0" w:color="auto"/>
                        <w:bottom w:val="none" w:sz="0" w:space="0" w:color="auto"/>
                        <w:right w:val="none" w:sz="0" w:space="0" w:color="auto"/>
                      </w:divBdr>
                      <w:divsChild>
                        <w:div w:id="137383441">
                          <w:marLeft w:val="0"/>
                          <w:marRight w:val="0"/>
                          <w:marTop w:val="0"/>
                          <w:marBottom w:val="0"/>
                          <w:divBdr>
                            <w:top w:val="none" w:sz="0" w:space="0" w:color="auto"/>
                            <w:left w:val="none" w:sz="0" w:space="0" w:color="auto"/>
                            <w:bottom w:val="none" w:sz="0" w:space="0" w:color="auto"/>
                            <w:right w:val="none" w:sz="0" w:space="0" w:color="auto"/>
                          </w:divBdr>
                        </w:div>
                        <w:div w:id="415904898">
                          <w:marLeft w:val="0"/>
                          <w:marRight w:val="0"/>
                          <w:marTop w:val="0"/>
                          <w:marBottom w:val="0"/>
                          <w:divBdr>
                            <w:top w:val="none" w:sz="0" w:space="0" w:color="auto"/>
                            <w:left w:val="none" w:sz="0" w:space="0" w:color="auto"/>
                            <w:bottom w:val="none" w:sz="0" w:space="0" w:color="auto"/>
                            <w:right w:val="none" w:sz="0" w:space="0" w:color="auto"/>
                          </w:divBdr>
                        </w:div>
                        <w:div w:id="507139194">
                          <w:marLeft w:val="0"/>
                          <w:marRight w:val="0"/>
                          <w:marTop w:val="0"/>
                          <w:marBottom w:val="0"/>
                          <w:divBdr>
                            <w:top w:val="none" w:sz="0" w:space="0" w:color="auto"/>
                            <w:left w:val="none" w:sz="0" w:space="0" w:color="auto"/>
                            <w:bottom w:val="none" w:sz="0" w:space="0" w:color="auto"/>
                            <w:right w:val="none" w:sz="0" w:space="0" w:color="auto"/>
                          </w:divBdr>
                        </w:div>
                        <w:div w:id="512382526">
                          <w:marLeft w:val="0"/>
                          <w:marRight w:val="0"/>
                          <w:marTop w:val="0"/>
                          <w:marBottom w:val="0"/>
                          <w:divBdr>
                            <w:top w:val="none" w:sz="0" w:space="0" w:color="auto"/>
                            <w:left w:val="none" w:sz="0" w:space="0" w:color="auto"/>
                            <w:bottom w:val="none" w:sz="0" w:space="0" w:color="auto"/>
                            <w:right w:val="none" w:sz="0" w:space="0" w:color="auto"/>
                          </w:divBdr>
                        </w:div>
                        <w:div w:id="619335536">
                          <w:marLeft w:val="0"/>
                          <w:marRight w:val="0"/>
                          <w:marTop w:val="0"/>
                          <w:marBottom w:val="0"/>
                          <w:divBdr>
                            <w:top w:val="none" w:sz="0" w:space="0" w:color="auto"/>
                            <w:left w:val="none" w:sz="0" w:space="0" w:color="auto"/>
                            <w:bottom w:val="none" w:sz="0" w:space="0" w:color="auto"/>
                            <w:right w:val="none" w:sz="0" w:space="0" w:color="auto"/>
                          </w:divBdr>
                        </w:div>
                        <w:div w:id="1026638224">
                          <w:marLeft w:val="0"/>
                          <w:marRight w:val="0"/>
                          <w:marTop w:val="0"/>
                          <w:marBottom w:val="0"/>
                          <w:divBdr>
                            <w:top w:val="none" w:sz="0" w:space="0" w:color="auto"/>
                            <w:left w:val="none" w:sz="0" w:space="0" w:color="auto"/>
                            <w:bottom w:val="none" w:sz="0" w:space="0" w:color="auto"/>
                            <w:right w:val="none" w:sz="0" w:space="0" w:color="auto"/>
                          </w:divBdr>
                        </w:div>
                        <w:div w:id="1249120167">
                          <w:marLeft w:val="0"/>
                          <w:marRight w:val="0"/>
                          <w:marTop w:val="0"/>
                          <w:marBottom w:val="0"/>
                          <w:divBdr>
                            <w:top w:val="none" w:sz="0" w:space="0" w:color="auto"/>
                            <w:left w:val="none" w:sz="0" w:space="0" w:color="auto"/>
                            <w:bottom w:val="none" w:sz="0" w:space="0" w:color="auto"/>
                            <w:right w:val="none" w:sz="0" w:space="0" w:color="auto"/>
                          </w:divBdr>
                        </w:div>
                        <w:div w:id="1418821506">
                          <w:marLeft w:val="0"/>
                          <w:marRight w:val="0"/>
                          <w:marTop w:val="0"/>
                          <w:marBottom w:val="0"/>
                          <w:divBdr>
                            <w:top w:val="none" w:sz="0" w:space="0" w:color="auto"/>
                            <w:left w:val="none" w:sz="0" w:space="0" w:color="auto"/>
                            <w:bottom w:val="none" w:sz="0" w:space="0" w:color="auto"/>
                            <w:right w:val="none" w:sz="0" w:space="0" w:color="auto"/>
                          </w:divBdr>
                        </w:div>
                        <w:div w:id="1587961788">
                          <w:marLeft w:val="0"/>
                          <w:marRight w:val="0"/>
                          <w:marTop w:val="0"/>
                          <w:marBottom w:val="0"/>
                          <w:divBdr>
                            <w:top w:val="none" w:sz="0" w:space="0" w:color="auto"/>
                            <w:left w:val="none" w:sz="0" w:space="0" w:color="auto"/>
                            <w:bottom w:val="none" w:sz="0" w:space="0" w:color="auto"/>
                            <w:right w:val="none" w:sz="0" w:space="0" w:color="auto"/>
                          </w:divBdr>
                        </w:div>
                        <w:div w:id="1721710355">
                          <w:marLeft w:val="0"/>
                          <w:marRight w:val="0"/>
                          <w:marTop w:val="0"/>
                          <w:marBottom w:val="0"/>
                          <w:divBdr>
                            <w:top w:val="none" w:sz="0" w:space="0" w:color="auto"/>
                            <w:left w:val="none" w:sz="0" w:space="0" w:color="auto"/>
                            <w:bottom w:val="none" w:sz="0" w:space="0" w:color="auto"/>
                            <w:right w:val="none" w:sz="0" w:space="0" w:color="auto"/>
                          </w:divBdr>
                        </w:div>
                        <w:div w:id="1778138230">
                          <w:marLeft w:val="0"/>
                          <w:marRight w:val="0"/>
                          <w:marTop w:val="0"/>
                          <w:marBottom w:val="0"/>
                          <w:divBdr>
                            <w:top w:val="none" w:sz="0" w:space="0" w:color="auto"/>
                            <w:left w:val="none" w:sz="0" w:space="0" w:color="auto"/>
                            <w:bottom w:val="none" w:sz="0" w:space="0" w:color="auto"/>
                            <w:right w:val="none" w:sz="0" w:space="0" w:color="auto"/>
                          </w:divBdr>
                        </w:div>
                        <w:div w:id="1914662699">
                          <w:marLeft w:val="0"/>
                          <w:marRight w:val="0"/>
                          <w:marTop w:val="0"/>
                          <w:marBottom w:val="0"/>
                          <w:divBdr>
                            <w:top w:val="none" w:sz="0" w:space="0" w:color="auto"/>
                            <w:left w:val="none" w:sz="0" w:space="0" w:color="auto"/>
                            <w:bottom w:val="none" w:sz="0" w:space="0" w:color="auto"/>
                            <w:right w:val="none" w:sz="0" w:space="0" w:color="auto"/>
                          </w:divBdr>
                        </w:div>
                        <w:div w:id="2019890258">
                          <w:marLeft w:val="0"/>
                          <w:marRight w:val="0"/>
                          <w:marTop w:val="0"/>
                          <w:marBottom w:val="0"/>
                          <w:divBdr>
                            <w:top w:val="none" w:sz="0" w:space="0" w:color="auto"/>
                            <w:left w:val="none" w:sz="0" w:space="0" w:color="auto"/>
                            <w:bottom w:val="none" w:sz="0" w:space="0" w:color="auto"/>
                            <w:right w:val="none" w:sz="0" w:space="0" w:color="auto"/>
                          </w:divBdr>
                        </w:div>
                        <w:div w:id="2041085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8667060">
      <w:bodyDiv w:val="1"/>
      <w:marLeft w:val="0"/>
      <w:marRight w:val="0"/>
      <w:marTop w:val="0"/>
      <w:marBottom w:val="0"/>
      <w:divBdr>
        <w:top w:val="none" w:sz="0" w:space="0" w:color="auto"/>
        <w:left w:val="none" w:sz="0" w:space="0" w:color="auto"/>
        <w:bottom w:val="none" w:sz="0" w:space="0" w:color="auto"/>
        <w:right w:val="none" w:sz="0" w:space="0" w:color="auto"/>
      </w:divBdr>
    </w:div>
    <w:div w:id="1028137299">
      <w:bodyDiv w:val="1"/>
      <w:marLeft w:val="0"/>
      <w:marRight w:val="0"/>
      <w:marTop w:val="0"/>
      <w:marBottom w:val="0"/>
      <w:divBdr>
        <w:top w:val="none" w:sz="0" w:space="0" w:color="auto"/>
        <w:left w:val="none" w:sz="0" w:space="0" w:color="auto"/>
        <w:bottom w:val="none" w:sz="0" w:space="0" w:color="auto"/>
        <w:right w:val="none" w:sz="0" w:space="0" w:color="auto"/>
      </w:divBdr>
      <w:divsChild>
        <w:div w:id="40982208">
          <w:marLeft w:val="0"/>
          <w:marRight w:val="0"/>
          <w:marTop w:val="0"/>
          <w:marBottom w:val="0"/>
          <w:divBdr>
            <w:top w:val="none" w:sz="0" w:space="0" w:color="auto"/>
            <w:left w:val="none" w:sz="0" w:space="0" w:color="auto"/>
            <w:bottom w:val="none" w:sz="0" w:space="0" w:color="auto"/>
            <w:right w:val="none" w:sz="0" w:space="0" w:color="auto"/>
          </w:divBdr>
        </w:div>
        <w:div w:id="192352969">
          <w:marLeft w:val="0"/>
          <w:marRight w:val="0"/>
          <w:marTop w:val="0"/>
          <w:marBottom w:val="0"/>
          <w:divBdr>
            <w:top w:val="none" w:sz="0" w:space="0" w:color="auto"/>
            <w:left w:val="none" w:sz="0" w:space="0" w:color="auto"/>
            <w:bottom w:val="none" w:sz="0" w:space="0" w:color="auto"/>
            <w:right w:val="none" w:sz="0" w:space="0" w:color="auto"/>
          </w:divBdr>
        </w:div>
        <w:div w:id="381563308">
          <w:marLeft w:val="0"/>
          <w:marRight w:val="0"/>
          <w:marTop w:val="0"/>
          <w:marBottom w:val="0"/>
          <w:divBdr>
            <w:top w:val="none" w:sz="0" w:space="0" w:color="auto"/>
            <w:left w:val="none" w:sz="0" w:space="0" w:color="auto"/>
            <w:bottom w:val="none" w:sz="0" w:space="0" w:color="auto"/>
            <w:right w:val="none" w:sz="0" w:space="0" w:color="auto"/>
          </w:divBdr>
        </w:div>
        <w:div w:id="658075105">
          <w:marLeft w:val="0"/>
          <w:marRight w:val="0"/>
          <w:marTop w:val="0"/>
          <w:marBottom w:val="0"/>
          <w:divBdr>
            <w:top w:val="none" w:sz="0" w:space="0" w:color="auto"/>
            <w:left w:val="none" w:sz="0" w:space="0" w:color="auto"/>
            <w:bottom w:val="none" w:sz="0" w:space="0" w:color="auto"/>
            <w:right w:val="none" w:sz="0" w:space="0" w:color="auto"/>
          </w:divBdr>
        </w:div>
        <w:div w:id="1640497299">
          <w:marLeft w:val="0"/>
          <w:marRight w:val="0"/>
          <w:marTop w:val="0"/>
          <w:marBottom w:val="0"/>
          <w:divBdr>
            <w:top w:val="none" w:sz="0" w:space="0" w:color="auto"/>
            <w:left w:val="none" w:sz="0" w:space="0" w:color="auto"/>
            <w:bottom w:val="none" w:sz="0" w:space="0" w:color="auto"/>
            <w:right w:val="none" w:sz="0" w:space="0" w:color="auto"/>
          </w:divBdr>
        </w:div>
      </w:divsChild>
    </w:div>
    <w:div w:id="1338389677">
      <w:bodyDiv w:val="1"/>
      <w:marLeft w:val="0"/>
      <w:marRight w:val="0"/>
      <w:marTop w:val="0"/>
      <w:marBottom w:val="0"/>
      <w:divBdr>
        <w:top w:val="none" w:sz="0" w:space="0" w:color="auto"/>
        <w:left w:val="none" w:sz="0" w:space="0" w:color="auto"/>
        <w:bottom w:val="none" w:sz="0" w:space="0" w:color="auto"/>
        <w:right w:val="none" w:sz="0" w:space="0" w:color="auto"/>
      </w:divBdr>
    </w:div>
    <w:div w:id="1440298214">
      <w:bodyDiv w:val="1"/>
      <w:marLeft w:val="0"/>
      <w:marRight w:val="0"/>
      <w:marTop w:val="0"/>
      <w:marBottom w:val="0"/>
      <w:divBdr>
        <w:top w:val="none" w:sz="0" w:space="0" w:color="auto"/>
        <w:left w:val="none" w:sz="0" w:space="0" w:color="auto"/>
        <w:bottom w:val="none" w:sz="0" w:space="0" w:color="auto"/>
        <w:right w:val="none" w:sz="0" w:space="0" w:color="auto"/>
      </w:divBdr>
    </w:div>
    <w:div w:id="1448041442">
      <w:bodyDiv w:val="1"/>
      <w:marLeft w:val="0"/>
      <w:marRight w:val="0"/>
      <w:marTop w:val="0"/>
      <w:marBottom w:val="0"/>
      <w:divBdr>
        <w:top w:val="none" w:sz="0" w:space="0" w:color="auto"/>
        <w:left w:val="none" w:sz="0" w:space="0" w:color="auto"/>
        <w:bottom w:val="none" w:sz="0" w:space="0" w:color="auto"/>
        <w:right w:val="none" w:sz="0" w:space="0" w:color="auto"/>
      </w:divBdr>
      <w:divsChild>
        <w:div w:id="1029843973">
          <w:marLeft w:val="0"/>
          <w:marRight w:val="0"/>
          <w:marTop w:val="0"/>
          <w:marBottom w:val="0"/>
          <w:divBdr>
            <w:top w:val="none" w:sz="0" w:space="0" w:color="auto"/>
            <w:left w:val="none" w:sz="0" w:space="0" w:color="auto"/>
            <w:bottom w:val="none" w:sz="0" w:space="0" w:color="auto"/>
            <w:right w:val="none" w:sz="0" w:space="0" w:color="auto"/>
          </w:divBdr>
        </w:div>
        <w:div w:id="2086027223">
          <w:marLeft w:val="0"/>
          <w:marRight w:val="0"/>
          <w:marTop w:val="0"/>
          <w:marBottom w:val="0"/>
          <w:divBdr>
            <w:top w:val="none" w:sz="0" w:space="0" w:color="auto"/>
            <w:left w:val="none" w:sz="0" w:space="0" w:color="auto"/>
            <w:bottom w:val="none" w:sz="0" w:space="0" w:color="auto"/>
            <w:right w:val="none" w:sz="0" w:space="0" w:color="auto"/>
          </w:divBdr>
        </w:div>
      </w:divsChild>
    </w:div>
    <w:div w:id="1623724276">
      <w:bodyDiv w:val="1"/>
      <w:marLeft w:val="0"/>
      <w:marRight w:val="0"/>
      <w:marTop w:val="0"/>
      <w:marBottom w:val="0"/>
      <w:divBdr>
        <w:top w:val="none" w:sz="0" w:space="0" w:color="auto"/>
        <w:left w:val="none" w:sz="0" w:space="0" w:color="auto"/>
        <w:bottom w:val="none" w:sz="0" w:space="0" w:color="auto"/>
        <w:right w:val="none" w:sz="0" w:space="0" w:color="auto"/>
      </w:divBdr>
      <w:divsChild>
        <w:div w:id="1143473942">
          <w:marLeft w:val="0"/>
          <w:marRight w:val="0"/>
          <w:marTop w:val="0"/>
          <w:marBottom w:val="825"/>
          <w:divBdr>
            <w:top w:val="single" w:sz="6" w:space="0" w:color="E7E7E7"/>
            <w:left w:val="single" w:sz="6" w:space="0" w:color="E7E7E7"/>
            <w:bottom w:val="single" w:sz="6" w:space="0" w:color="E7E7E7"/>
            <w:right w:val="single" w:sz="6" w:space="0" w:color="E7E7E7"/>
          </w:divBdr>
          <w:divsChild>
            <w:div w:id="762647041">
              <w:marLeft w:val="0"/>
              <w:marRight w:val="0"/>
              <w:marTop w:val="0"/>
              <w:marBottom w:val="0"/>
              <w:divBdr>
                <w:top w:val="none" w:sz="0" w:space="0" w:color="auto"/>
                <w:left w:val="none" w:sz="0" w:space="0" w:color="auto"/>
                <w:bottom w:val="none" w:sz="0" w:space="0" w:color="auto"/>
                <w:right w:val="none" w:sz="0" w:space="0" w:color="auto"/>
              </w:divBdr>
              <w:divsChild>
                <w:div w:id="499544356">
                  <w:marLeft w:val="0"/>
                  <w:marRight w:val="0"/>
                  <w:marTop w:val="0"/>
                  <w:marBottom w:val="0"/>
                  <w:divBdr>
                    <w:top w:val="none" w:sz="0" w:space="0" w:color="auto"/>
                    <w:left w:val="none" w:sz="0" w:space="0" w:color="auto"/>
                    <w:bottom w:val="none" w:sz="0" w:space="0" w:color="auto"/>
                    <w:right w:val="none" w:sz="0" w:space="0" w:color="auto"/>
                  </w:divBdr>
                  <w:divsChild>
                    <w:div w:id="618146676">
                      <w:marLeft w:val="0"/>
                      <w:marRight w:val="0"/>
                      <w:marTop w:val="0"/>
                      <w:marBottom w:val="0"/>
                      <w:divBdr>
                        <w:top w:val="none" w:sz="0" w:space="0" w:color="auto"/>
                        <w:left w:val="none" w:sz="0" w:space="0" w:color="auto"/>
                        <w:bottom w:val="none" w:sz="0" w:space="0" w:color="auto"/>
                        <w:right w:val="none" w:sz="0" w:space="0" w:color="auto"/>
                      </w:divBdr>
                      <w:divsChild>
                        <w:div w:id="1280913702">
                          <w:marLeft w:val="0"/>
                          <w:marRight w:val="0"/>
                          <w:marTop w:val="0"/>
                          <w:marBottom w:val="0"/>
                          <w:divBdr>
                            <w:top w:val="none" w:sz="0" w:space="0" w:color="auto"/>
                            <w:left w:val="none" w:sz="0" w:space="0" w:color="auto"/>
                            <w:bottom w:val="none" w:sz="0" w:space="0" w:color="auto"/>
                            <w:right w:val="none" w:sz="0" w:space="0" w:color="auto"/>
                          </w:divBdr>
                          <w:divsChild>
                            <w:div w:id="2145000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0370563">
      <w:bodyDiv w:val="1"/>
      <w:marLeft w:val="0"/>
      <w:marRight w:val="0"/>
      <w:marTop w:val="0"/>
      <w:marBottom w:val="0"/>
      <w:divBdr>
        <w:top w:val="none" w:sz="0" w:space="0" w:color="auto"/>
        <w:left w:val="none" w:sz="0" w:space="0" w:color="auto"/>
        <w:bottom w:val="none" w:sz="0" w:space="0" w:color="auto"/>
        <w:right w:val="none" w:sz="0" w:space="0" w:color="auto"/>
      </w:divBdr>
    </w:div>
    <w:div w:id="1887179707">
      <w:bodyDiv w:val="1"/>
      <w:marLeft w:val="0"/>
      <w:marRight w:val="0"/>
      <w:marTop w:val="0"/>
      <w:marBottom w:val="0"/>
      <w:divBdr>
        <w:top w:val="none" w:sz="0" w:space="0" w:color="auto"/>
        <w:left w:val="none" w:sz="0" w:space="0" w:color="auto"/>
        <w:bottom w:val="none" w:sz="0" w:space="0" w:color="auto"/>
        <w:right w:val="none" w:sz="0" w:space="0" w:color="auto"/>
      </w:divBdr>
      <w:divsChild>
        <w:div w:id="2089157822">
          <w:marLeft w:val="0"/>
          <w:marRight w:val="0"/>
          <w:marTop w:val="0"/>
          <w:marBottom w:val="825"/>
          <w:divBdr>
            <w:top w:val="single" w:sz="6" w:space="0" w:color="E7E7E7"/>
            <w:left w:val="single" w:sz="6" w:space="0" w:color="E7E7E7"/>
            <w:bottom w:val="single" w:sz="6" w:space="0" w:color="E7E7E7"/>
            <w:right w:val="single" w:sz="6" w:space="0" w:color="E7E7E7"/>
          </w:divBdr>
          <w:divsChild>
            <w:div w:id="79639365">
              <w:marLeft w:val="0"/>
              <w:marRight w:val="0"/>
              <w:marTop w:val="0"/>
              <w:marBottom w:val="0"/>
              <w:divBdr>
                <w:top w:val="none" w:sz="0" w:space="0" w:color="auto"/>
                <w:left w:val="none" w:sz="0" w:space="0" w:color="auto"/>
                <w:bottom w:val="none" w:sz="0" w:space="0" w:color="auto"/>
                <w:right w:val="none" w:sz="0" w:space="0" w:color="auto"/>
              </w:divBdr>
              <w:divsChild>
                <w:div w:id="105932030">
                  <w:marLeft w:val="0"/>
                  <w:marRight w:val="0"/>
                  <w:marTop w:val="0"/>
                  <w:marBottom w:val="0"/>
                  <w:divBdr>
                    <w:top w:val="none" w:sz="0" w:space="0" w:color="auto"/>
                    <w:left w:val="none" w:sz="0" w:space="0" w:color="auto"/>
                    <w:bottom w:val="none" w:sz="0" w:space="0" w:color="auto"/>
                    <w:right w:val="none" w:sz="0" w:space="0" w:color="auto"/>
                  </w:divBdr>
                  <w:divsChild>
                    <w:div w:id="218590833">
                      <w:marLeft w:val="0"/>
                      <w:marRight w:val="0"/>
                      <w:marTop w:val="0"/>
                      <w:marBottom w:val="0"/>
                      <w:divBdr>
                        <w:top w:val="none" w:sz="0" w:space="0" w:color="auto"/>
                        <w:left w:val="none" w:sz="0" w:space="0" w:color="auto"/>
                        <w:bottom w:val="none" w:sz="0" w:space="0" w:color="auto"/>
                        <w:right w:val="none" w:sz="0" w:space="0" w:color="auto"/>
                      </w:divBdr>
                      <w:divsChild>
                        <w:div w:id="2054573051">
                          <w:marLeft w:val="0"/>
                          <w:marRight w:val="0"/>
                          <w:marTop w:val="0"/>
                          <w:marBottom w:val="0"/>
                          <w:divBdr>
                            <w:top w:val="none" w:sz="0" w:space="0" w:color="auto"/>
                            <w:left w:val="none" w:sz="0" w:space="0" w:color="auto"/>
                            <w:bottom w:val="none" w:sz="0" w:space="0" w:color="auto"/>
                            <w:right w:val="none" w:sz="0" w:space="0" w:color="auto"/>
                          </w:divBdr>
                          <w:divsChild>
                            <w:div w:id="438722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1252223">
      <w:bodyDiv w:val="1"/>
      <w:marLeft w:val="0"/>
      <w:marRight w:val="0"/>
      <w:marTop w:val="0"/>
      <w:marBottom w:val="0"/>
      <w:divBdr>
        <w:top w:val="none" w:sz="0" w:space="0" w:color="auto"/>
        <w:left w:val="none" w:sz="0" w:space="0" w:color="auto"/>
        <w:bottom w:val="none" w:sz="0" w:space="0" w:color="auto"/>
        <w:right w:val="none" w:sz="0" w:space="0" w:color="auto"/>
      </w:divBdr>
      <w:divsChild>
        <w:div w:id="310257970">
          <w:marLeft w:val="0"/>
          <w:marRight w:val="0"/>
          <w:marTop w:val="0"/>
          <w:marBottom w:val="825"/>
          <w:divBdr>
            <w:top w:val="single" w:sz="6" w:space="0" w:color="E7E7E7"/>
            <w:left w:val="single" w:sz="6" w:space="0" w:color="E7E7E7"/>
            <w:bottom w:val="single" w:sz="6" w:space="0" w:color="E7E7E7"/>
            <w:right w:val="single" w:sz="6" w:space="0" w:color="E7E7E7"/>
          </w:divBdr>
          <w:divsChild>
            <w:div w:id="696396737">
              <w:marLeft w:val="0"/>
              <w:marRight w:val="0"/>
              <w:marTop w:val="0"/>
              <w:marBottom w:val="0"/>
              <w:divBdr>
                <w:top w:val="none" w:sz="0" w:space="0" w:color="auto"/>
                <w:left w:val="none" w:sz="0" w:space="0" w:color="auto"/>
                <w:bottom w:val="none" w:sz="0" w:space="0" w:color="auto"/>
                <w:right w:val="none" w:sz="0" w:space="0" w:color="auto"/>
              </w:divBdr>
              <w:divsChild>
                <w:div w:id="914313856">
                  <w:marLeft w:val="0"/>
                  <w:marRight w:val="0"/>
                  <w:marTop w:val="0"/>
                  <w:marBottom w:val="0"/>
                  <w:divBdr>
                    <w:top w:val="none" w:sz="0" w:space="0" w:color="auto"/>
                    <w:left w:val="none" w:sz="0" w:space="0" w:color="auto"/>
                    <w:bottom w:val="none" w:sz="0" w:space="0" w:color="auto"/>
                    <w:right w:val="none" w:sz="0" w:space="0" w:color="auto"/>
                  </w:divBdr>
                  <w:divsChild>
                    <w:div w:id="62533970">
                      <w:marLeft w:val="0"/>
                      <w:marRight w:val="0"/>
                      <w:marTop w:val="0"/>
                      <w:marBottom w:val="0"/>
                      <w:divBdr>
                        <w:top w:val="none" w:sz="0" w:space="0" w:color="auto"/>
                        <w:left w:val="none" w:sz="0" w:space="0" w:color="auto"/>
                        <w:bottom w:val="none" w:sz="0" w:space="0" w:color="auto"/>
                        <w:right w:val="none" w:sz="0" w:space="0" w:color="auto"/>
                      </w:divBdr>
                      <w:divsChild>
                        <w:div w:id="1611937923">
                          <w:marLeft w:val="0"/>
                          <w:marRight w:val="0"/>
                          <w:marTop w:val="0"/>
                          <w:marBottom w:val="0"/>
                          <w:divBdr>
                            <w:top w:val="none" w:sz="0" w:space="0" w:color="auto"/>
                            <w:left w:val="none" w:sz="0" w:space="0" w:color="auto"/>
                            <w:bottom w:val="none" w:sz="0" w:space="0" w:color="auto"/>
                            <w:right w:val="none" w:sz="0" w:space="0" w:color="auto"/>
                          </w:divBdr>
                          <w:divsChild>
                            <w:div w:id="1788700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7751050">
      <w:bodyDiv w:val="1"/>
      <w:marLeft w:val="0"/>
      <w:marRight w:val="0"/>
      <w:marTop w:val="0"/>
      <w:marBottom w:val="0"/>
      <w:divBdr>
        <w:top w:val="none" w:sz="0" w:space="0" w:color="auto"/>
        <w:left w:val="none" w:sz="0" w:space="0" w:color="auto"/>
        <w:bottom w:val="none" w:sz="0" w:space="0" w:color="auto"/>
        <w:right w:val="none" w:sz="0" w:space="0" w:color="auto"/>
      </w:divBdr>
      <w:divsChild>
        <w:div w:id="1468740758">
          <w:marLeft w:val="0"/>
          <w:marRight w:val="0"/>
          <w:marTop w:val="0"/>
          <w:marBottom w:val="0"/>
          <w:divBdr>
            <w:top w:val="none" w:sz="0" w:space="0" w:color="auto"/>
            <w:left w:val="none" w:sz="0" w:space="0" w:color="auto"/>
            <w:bottom w:val="none" w:sz="0" w:space="0" w:color="auto"/>
            <w:right w:val="none" w:sz="0" w:space="0" w:color="auto"/>
          </w:divBdr>
          <w:divsChild>
            <w:div w:id="766969862">
              <w:marLeft w:val="0"/>
              <w:marRight w:val="0"/>
              <w:marTop w:val="0"/>
              <w:marBottom w:val="0"/>
              <w:divBdr>
                <w:top w:val="none" w:sz="0" w:space="0" w:color="auto"/>
                <w:left w:val="none" w:sz="0" w:space="0" w:color="auto"/>
                <w:bottom w:val="none" w:sz="0" w:space="0" w:color="auto"/>
                <w:right w:val="none" w:sz="0" w:space="0" w:color="auto"/>
              </w:divBdr>
              <w:divsChild>
                <w:div w:id="1199469220">
                  <w:marLeft w:val="0"/>
                  <w:marRight w:val="0"/>
                  <w:marTop w:val="0"/>
                  <w:marBottom w:val="0"/>
                  <w:divBdr>
                    <w:top w:val="none" w:sz="0" w:space="0" w:color="auto"/>
                    <w:left w:val="none" w:sz="0" w:space="0" w:color="auto"/>
                    <w:bottom w:val="none" w:sz="0" w:space="0" w:color="auto"/>
                    <w:right w:val="none" w:sz="0" w:space="0" w:color="auto"/>
                  </w:divBdr>
                  <w:divsChild>
                    <w:div w:id="1767189722">
                      <w:marLeft w:val="0"/>
                      <w:marRight w:val="0"/>
                      <w:marTop w:val="0"/>
                      <w:marBottom w:val="0"/>
                      <w:divBdr>
                        <w:top w:val="none" w:sz="0" w:space="0" w:color="auto"/>
                        <w:left w:val="none" w:sz="0" w:space="0" w:color="auto"/>
                        <w:bottom w:val="none" w:sz="0" w:space="0" w:color="auto"/>
                        <w:right w:val="none" w:sz="0" w:space="0" w:color="auto"/>
                      </w:divBdr>
                      <w:divsChild>
                        <w:div w:id="1503350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5F0B48-2D44-4970-8C51-3265A50FD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1397</TotalTime>
  <Pages>40</Pages>
  <Words>10316</Words>
  <Characters>58804</Characters>
  <Application>Microsoft Office Word</Application>
  <DocSecurity>0</DocSecurity>
  <Lines>490</Lines>
  <Paragraphs>137</Paragraphs>
  <ScaleCrop>false</ScaleCrop>
  <HeadingPairs>
    <vt:vector size="2" baseType="variant">
      <vt:variant>
        <vt:lpstr>Title</vt:lpstr>
      </vt:variant>
      <vt:variant>
        <vt:i4>1</vt:i4>
      </vt:variant>
    </vt:vector>
  </HeadingPairs>
  <TitlesOfParts>
    <vt:vector size="1" baseType="lpstr">
      <vt:lpstr>ГЛАВА 2</vt:lpstr>
    </vt:vector>
  </TitlesOfParts>
  <Company>Microsoft Corporation</Company>
  <LinksUpToDate>false</LinksUpToDate>
  <CharactersWithSpaces>68983</CharactersWithSpaces>
  <SharedDoc>false</SharedDoc>
  <HLinks>
    <vt:vector size="72" baseType="variant">
      <vt:variant>
        <vt:i4>3736642</vt:i4>
      </vt:variant>
      <vt:variant>
        <vt:i4>33</vt:i4>
      </vt:variant>
      <vt:variant>
        <vt:i4>0</vt:i4>
      </vt:variant>
      <vt:variant>
        <vt:i4>5</vt:i4>
      </vt:variant>
      <vt:variant>
        <vt:lpwstr/>
      </vt:variant>
      <vt:variant>
        <vt:lpwstr>т3_2_8</vt:lpwstr>
      </vt:variant>
      <vt:variant>
        <vt:i4>328733</vt:i4>
      </vt:variant>
      <vt:variant>
        <vt:i4>30</vt:i4>
      </vt:variant>
      <vt:variant>
        <vt:i4>0</vt:i4>
      </vt:variant>
      <vt:variant>
        <vt:i4>5</vt:i4>
      </vt:variant>
      <vt:variant>
        <vt:lpwstr/>
      </vt:variant>
      <vt:variant>
        <vt:lpwstr>т3_2_7_3</vt:lpwstr>
      </vt:variant>
      <vt:variant>
        <vt:i4>263197</vt:i4>
      </vt:variant>
      <vt:variant>
        <vt:i4>27</vt:i4>
      </vt:variant>
      <vt:variant>
        <vt:i4>0</vt:i4>
      </vt:variant>
      <vt:variant>
        <vt:i4>5</vt:i4>
      </vt:variant>
      <vt:variant>
        <vt:lpwstr/>
      </vt:variant>
      <vt:variant>
        <vt:lpwstr>т3_2_7_2</vt:lpwstr>
      </vt:variant>
      <vt:variant>
        <vt:i4>459805</vt:i4>
      </vt:variant>
      <vt:variant>
        <vt:i4>24</vt:i4>
      </vt:variant>
      <vt:variant>
        <vt:i4>0</vt:i4>
      </vt:variant>
      <vt:variant>
        <vt:i4>5</vt:i4>
      </vt:variant>
      <vt:variant>
        <vt:lpwstr/>
      </vt:variant>
      <vt:variant>
        <vt:lpwstr>т3_2_7_1</vt:lpwstr>
      </vt:variant>
      <vt:variant>
        <vt:i4>3540034</vt:i4>
      </vt:variant>
      <vt:variant>
        <vt:i4>21</vt:i4>
      </vt:variant>
      <vt:variant>
        <vt:i4>0</vt:i4>
      </vt:variant>
      <vt:variant>
        <vt:i4>5</vt:i4>
      </vt:variant>
      <vt:variant>
        <vt:lpwstr/>
      </vt:variant>
      <vt:variant>
        <vt:lpwstr>т3_2_7</vt:lpwstr>
      </vt:variant>
      <vt:variant>
        <vt:i4>3605570</vt:i4>
      </vt:variant>
      <vt:variant>
        <vt:i4>18</vt:i4>
      </vt:variant>
      <vt:variant>
        <vt:i4>0</vt:i4>
      </vt:variant>
      <vt:variant>
        <vt:i4>5</vt:i4>
      </vt:variant>
      <vt:variant>
        <vt:lpwstr/>
      </vt:variant>
      <vt:variant>
        <vt:lpwstr>т3_2_6</vt:lpwstr>
      </vt:variant>
      <vt:variant>
        <vt:i4>3408962</vt:i4>
      </vt:variant>
      <vt:variant>
        <vt:i4>15</vt:i4>
      </vt:variant>
      <vt:variant>
        <vt:i4>0</vt:i4>
      </vt:variant>
      <vt:variant>
        <vt:i4>5</vt:i4>
      </vt:variant>
      <vt:variant>
        <vt:lpwstr/>
      </vt:variant>
      <vt:variant>
        <vt:lpwstr>т3_2_5</vt:lpwstr>
      </vt:variant>
      <vt:variant>
        <vt:i4>3474498</vt:i4>
      </vt:variant>
      <vt:variant>
        <vt:i4>12</vt:i4>
      </vt:variant>
      <vt:variant>
        <vt:i4>0</vt:i4>
      </vt:variant>
      <vt:variant>
        <vt:i4>5</vt:i4>
      </vt:variant>
      <vt:variant>
        <vt:lpwstr/>
      </vt:variant>
      <vt:variant>
        <vt:lpwstr>т3_2_4</vt:lpwstr>
      </vt:variant>
      <vt:variant>
        <vt:i4>3277890</vt:i4>
      </vt:variant>
      <vt:variant>
        <vt:i4>9</vt:i4>
      </vt:variant>
      <vt:variant>
        <vt:i4>0</vt:i4>
      </vt:variant>
      <vt:variant>
        <vt:i4>5</vt:i4>
      </vt:variant>
      <vt:variant>
        <vt:lpwstr/>
      </vt:variant>
      <vt:variant>
        <vt:lpwstr>т3_2_3</vt:lpwstr>
      </vt:variant>
      <vt:variant>
        <vt:i4>3146818</vt:i4>
      </vt:variant>
      <vt:variant>
        <vt:i4>6</vt:i4>
      </vt:variant>
      <vt:variant>
        <vt:i4>0</vt:i4>
      </vt:variant>
      <vt:variant>
        <vt:i4>5</vt:i4>
      </vt:variant>
      <vt:variant>
        <vt:lpwstr/>
      </vt:variant>
      <vt:variant>
        <vt:lpwstr>т3_2_1</vt:lpwstr>
      </vt:variant>
      <vt:variant>
        <vt:i4>66589</vt:i4>
      </vt:variant>
      <vt:variant>
        <vt:i4>3</vt:i4>
      </vt:variant>
      <vt:variant>
        <vt:i4>0</vt:i4>
      </vt:variant>
      <vt:variant>
        <vt:i4>5</vt:i4>
      </vt:variant>
      <vt:variant>
        <vt:lpwstr/>
      </vt:variant>
      <vt:variant>
        <vt:lpwstr>т3_2</vt:lpwstr>
      </vt:variant>
      <vt:variant>
        <vt:i4>132125</vt:i4>
      </vt:variant>
      <vt:variant>
        <vt:i4>0</vt:i4>
      </vt:variant>
      <vt:variant>
        <vt:i4>0</vt:i4>
      </vt:variant>
      <vt:variant>
        <vt:i4>5</vt:i4>
      </vt:variant>
      <vt:variant>
        <vt:lpwstr/>
      </vt:variant>
      <vt:variant>
        <vt:lpwstr>т3_1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ГЛАВА 2</dc:title>
  <dc:subject/>
  <dc:creator>Tz</dc:creator>
  <cp:keywords/>
  <cp:lastModifiedBy>Ivelina Ivanova</cp:lastModifiedBy>
  <cp:revision>52</cp:revision>
  <cp:lastPrinted>2019-08-05T08:06:00Z</cp:lastPrinted>
  <dcterms:created xsi:type="dcterms:W3CDTF">2022-04-19T07:55:00Z</dcterms:created>
  <dcterms:modified xsi:type="dcterms:W3CDTF">2023-08-16T11:56:00Z</dcterms:modified>
</cp:coreProperties>
</file>